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10" w:rsidRPr="00D22C10" w:rsidRDefault="00FD48CB" w:rsidP="00D22C10">
      <w:pPr>
        <w:spacing w:after="120" w:line="360" w:lineRule="atLeast"/>
        <w:rPr>
          <w:rFonts w:ascii="Book Antiqua" w:eastAsia="Times New Roman" w:hAnsi="Book Antiqua" w:cs="Times New Roman"/>
          <w:b/>
          <w:color w:val="9D1248"/>
          <w:sz w:val="40"/>
          <w:szCs w:val="40"/>
        </w:rPr>
      </w:pPr>
      <w:bookmarkStart w:id="0" w:name="_GoBack"/>
      <w:r>
        <w:rPr>
          <w:noProof/>
        </w:rPr>
        <w:drawing>
          <wp:anchor distT="0" distB="0" distL="114300" distR="114300" simplePos="0" relativeHeight="251664384" behindDoc="1" locked="0" layoutInCell="1" allowOverlap="1">
            <wp:simplePos x="0" y="0"/>
            <wp:positionH relativeFrom="column">
              <wp:posOffset>4952263</wp:posOffset>
            </wp:positionH>
            <wp:positionV relativeFrom="paragraph">
              <wp:posOffset>-112230</wp:posOffset>
            </wp:positionV>
            <wp:extent cx="1997849" cy="267654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7849" cy="2676546"/>
                    </a:xfrm>
                    <a:prstGeom prst="rect">
                      <a:avLst/>
                    </a:prstGeom>
                  </pic:spPr>
                </pic:pic>
              </a:graphicData>
            </a:graphic>
            <wp14:sizeRelH relativeFrom="page">
              <wp14:pctWidth>0</wp14:pctWidth>
            </wp14:sizeRelH>
            <wp14:sizeRelV relativeFrom="page">
              <wp14:pctHeight>0</wp14:pctHeight>
            </wp14:sizeRelV>
          </wp:anchor>
        </w:drawing>
      </w:r>
      <w:bookmarkEnd w:id="0"/>
      <w:r w:rsidR="00D22C10" w:rsidRPr="00D22C10">
        <w:rPr>
          <w:rFonts w:ascii="Book Antiqua" w:eastAsia="Times New Roman" w:hAnsi="Book Antiqua" w:cs="Times New Roman"/>
          <w:b/>
          <w:color w:val="9D1248"/>
          <w:sz w:val="40"/>
          <w:szCs w:val="40"/>
        </w:rPr>
        <w:t xml:space="preserve">Math 0306 - </w:t>
      </w:r>
      <w:proofErr w:type="spellStart"/>
      <w:r w:rsidR="00D22C10" w:rsidRPr="00D22C10">
        <w:rPr>
          <w:rFonts w:ascii="Book Antiqua" w:eastAsia="Times New Roman" w:hAnsi="Book Antiqua" w:cs="Times New Roman"/>
          <w:b/>
          <w:color w:val="9D1248"/>
          <w:sz w:val="40"/>
          <w:szCs w:val="40"/>
        </w:rPr>
        <w:t>PreAlgebra</w:t>
      </w:r>
      <w:proofErr w:type="spellEnd"/>
    </w:p>
    <w:p w:rsidR="001E4F93" w:rsidRPr="00000229" w:rsidRDefault="001E4F93" w:rsidP="001E4F93">
      <w:pPr>
        <w:spacing w:after="0" w:line="360" w:lineRule="atLeast"/>
        <w:rPr>
          <w:rFonts w:ascii="Book Antiqua" w:eastAsia="Times New Roman" w:hAnsi="Book Antiqua" w:cs="Times New Roman"/>
          <w:b/>
          <w:bCs/>
          <w:color w:val="585858"/>
          <w:sz w:val="36"/>
          <w:szCs w:val="36"/>
          <w:u w:val="single"/>
        </w:rPr>
      </w:pPr>
      <w:proofErr w:type="spellStart"/>
      <w:r w:rsidRPr="00D22C10">
        <w:rPr>
          <w:rFonts w:ascii="Book Antiqua" w:eastAsia="Times New Roman" w:hAnsi="Book Antiqua" w:cs="Times New Roman"/>
          <w:b/>
          <w:color w:val="9D1248"/>
          <w:sz w:val="40"/>
          <w:szCs w:val="40"/>
          <w:u w:val="single"/>
        </w:rPr>
        <w:t>PreAlgebra</w:t>
      </w:r>
      <w:proofErr w:type="spellEnd"/>
      <w:r w:rsidRPr="00D22C10">
        <w:rPr>
          <w:rFonts w:ascii="Book Antiqua" w:eastAsia="Times New Roman" w:hAnsi="Book Antiqua" w:cs="Times New Roman"/>
          <w:b/>
          <w:color w:val="9D1248"/>
          <w:sz w:val="40"/>
          <w:szCs w:val="40"/>
          <w:u w:val="single"/>
        </w:rPr>
        <w:t xml:space="preserve"> with P.O.W.E.R Learning</w:t>
      </w:r>
    </w:p>
    <w:p w:rsidR="000F6906" w:rsidRDefault="000F6906" w:rsidP="001E4F93">
      <w:pPr>
        <w:spacing w:after="0" w:line="360" w:lineRule="atLeast"/>
        <w:ind w:left="720"/>
        <w:rPr>
          <w:rFonts w:ascii="Book Antiqua" w:eastAsia="Times New Roman" w:hAnsi="Book Antiqua" w:cs="Times New Roman"/>
          <w:b/>
          <w:bCs/>
          <w:color w:val="585858"/>
          <w:sz w:val="28"/>
          <w:szCs w:val="28"/>
        </w:rPr>
      </w:pPr>
    </w:p>
    <w:p w:rsidR="00D22C10" w:rsidRPr="00D22C10" w:rsidRDefault="001023FC" w:rsidP="001E4F93">
      <w:pPr>
        <w:spacing w:after="0" w:line="360" w:lineRule="atLeast"/>
        <w:ind w:left="720"/>
        <w:rPr>
          <w:rFonts w:ascii="Book Antiqua" w:eastAsia="Times New Roman" w:hAnsi="Book Antiqua" w:cs="Times New Roman"/>
          <w:b/>
          <w:bCs/>
          <w:color w:val="585858"/>
          <w:sz w:val="28"/>
          <w:szCs w:val="28"/>
        </w:rPr>
      </w:pPr>
      <w:r w:rsidRPr="00D22C10">
        <w:rPr>
          <w:rFonts w:ascii="Book Antiqua" w:eastAsia="Times New Roman" w:hAnsi="Book Antiqua" w:cs="Times New Roman"/>
          <w:b/>
          <w:bCs/>
          <w:color w:val="585858"/>
          <w:sz w:val="28"/>
          <w:szCs w:val="28"/>
        </w:rPr>
        <w:t xml:space="preserve"> w/</w:t>
      </w:r>
      <w:proofErr w:type="spellStart"/>
      <w:r w:rsidRPr="00D22C10">
        <w:rPr>
          <w:rFonts w:ascii="Book Antiqua" w:eastAsia="Times New Roman" w:hAnsi="Book Antiqua" w:cs="Times New Roman"/>
          <w:b/>
          <w:bCs/>
          <w:color w:val="585858"/>
          <w:sz w:val="28"/>
          <w:szCs w:val="28"/>
        </w:rPr>
        <w:t>ConnectPlus</w:t>
      </w:r>
      <w:proofErr w:type="spellEnd"/>
      <w:r w:rsidRPr="00D22C10">
        <w:rPr>
          <w:rFonts w:ascii="Book Antiqua" w:eastAsia="Times New Roman" w:hAnsi="Book Antiqua" w:cs="Times New Roman"/>
          <w:b/>
          <w:bCs/>
          <w:color w:val="585858"/>
          <w:sz w:val="28"/>
          <w:szCs w:val="28"/>
        </w:rPr>
        <w:t xml:space="preserve"> Hosted by ALEKS</w:t>
      </w:r>
    </w:p>
    <w:p w:rsid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 xml:space="preserve">Sherri </w:t>
      </w:r>
      <w:proofErr w:type="spellStart"/>
      <w:r w:rsidRPr="00D22C10">
        <w:rPr>
          <w:rFonts w:ascii="Book Antiqua" w:eastAsia="Times New Roman" w:hAnsi="Book Antiqua" w:cs="Times New Roman"/>
          <w:color w:val="585858"/>
          <w:sz w:val="28"/>
          <w:szCs w:val="28"/>
        </w:rPr>
        <w:t>Messersmith</w:t>
      </w:r>
      <w:proofErr w:type="spellEnd"/>
      <w:r w:rsidRPr="00D22C10">
        <w:rPr>
          <w:rFonts w:ascii="Book Antiqua" w:eastAsia="Times New Roman" w:hAnsi="Book Antiqua" w:cs="Times New Roman"/>
          <w:color w:val="585858"/>
          <w:sz w:val="28"/>
          <w:szCs w:val="28"/>
        </w:rPr>
        <w:t xml:space="preserve">, Lawrence Perez, </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and Robert S. Feldman</w:t>
      </w:r>
      <w:r w:rsidRPr="00D22C10">
        <w:rPr>
          <w:rFonts w:ascii="Book Antiqua" w:eastAsia="Times New Roman" w:hAnsi="Book Antiqua" w:cs="Times New Roman"/>
          <w:color w:val="585858"/>
          <w:sz w:val="28"/>
          <w:szCs w:val="28"/>
        </w:rPr>
        <w:br/>
        <w:t>Paperback, McGraw-Hill; 1</w:t>
      </w:r>
      <w:r w:rsidRPr="00D22C10">
        <w:rPr>
          <w:rFonts w:ascii="Book Antiqua" w:eastAsia="Times New Roman" w:hAnsi="Book Antiqua" w:cs="Times New Roman"/>
          <w:color w:val="585858"/>
          <w:sz w:val="28"/>
          <w:szCs w:val="28"/>
          <w:vertAlign w:val="superscript"/>
        </w:rPr>
        <w:t>st</w:t>
      </w:r>
      <w:r w:rsidRPr="00D22C10">
        <w:rPr>
          <w:rFonts w:ascii="Book Antiqua" w:eastAsia="Times New Roman" w:hAnsi="Book Antiqua" w:cs="Times New Roman"/>
          <w:color w:val="585858"/>
          <w:sz w:val="28"/>
          <w:szCs w:val="28"/>
        </w:rPr>
        <w:t> edition.</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Custom text for Lone Star College - Kingwood</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 xml:space="preserve">ISBN: </w:t>
      </w:r>
      <w:r w:rsidR="0070011F">
        <w:rPr>
          <w:rFonts w:ascii="Book Antiqua" w:eastAsia="Times New Roman" w:hAnsi="Book Antiqua" w:cs="Times New Roman"/>
          <w:color w:val="585858"/>
          <w:sz w:val="28"/>
          <w:szCs w:val="28"/>
        </w:rPr>
        <w:t>9781259569678</w:t>
      </w:r>
    </w:p>
    <w:p w:rsidR="00945516" w:rsidRDefault="00945516"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D22C10" w:rsidRPr="00D22C10" w:rsidRDefault="00D22C10" w:rsidP="00D22C10">
      <w:pPr>
        <w:rPr>
          <w:rFonts w:ascii="Book Antiqua" w:hAnsi="Book Antiqua"/>
          <w:b/>
          <w:bCs/>
          <w:color w:val="002060"/>
          <w:sz w:val="32"/>
          <w:szCs w:val="32"/>
        </w:rPr>
      </w:pPr>
      <w:r w:rsidRPr="00D22C10">
        <w:rPr>
          <w:rFonts w:ascii="Book Antiqua" w:hAnsi="Book Antiqua"/>
          <w:b/>
          <w:bCs/>
          <w:color w:val="002060"/>
          <w:sz w:val="32"/>
          <w:szCs w:val="32"/>
        </w:rPr>
        <w:t>Catalog Description:</w:t>
      </w:r>
      <w:r w:rsidRPr="00D22C10">
        <w:rPr>
          <w:rFonts w:ascii="Book Antiqua" w:hAnsi="Book Antiqua"/>
          <w:b/>
          <w:bCs/>
          <w:color w:val="002060"/>
          <w:sz w:val="32"/>
          <w:szCs w:val="32"/>
        </w:rPr>
        <w:tab/>
      </w:r>
    </w:p>
    <w:p w:rsidR="00B61B6A" w:rsidRPr="00A0328F" w:rsidRDefault="00B61B6A" w:rsidP="00B61B6A">
      <w:pPr>
        <w:spacing w:before="100" w:beforeAutospacing="1" w:after="100" w:afterAutospacing="1"/>
        <w:jc w:val="both"/>
        <w:rPr>
          <w:rFonts w:ascii="Book Antiqua" w:hAnsi="Book Antiqua"/>
          <w:sz w:val="28"/>
          <w:szCs w:val="28"/>
        </w:rPr>
      </w:pPr>
      <w:r w:rsidRPr="00A0328F">
        <w:rPr>
          <w:rFonts w:ascii="Book Antiqua" w:hAnsi="Book Antiqua"/>
          <w:sz w:val="28"/>
          <w:szCs w:val="28"/>
        </w:rPr>
        <w:t xml:space="preserve">3 Credits (3 </w:t>
      </w:r>
      <w:proofErr w:type="spellStart"/>
      <w:r w:rsidRPr="00A0328F">
        <w:rPr>
          <w:rFonts w:ascii="Book Antiqua" w:hAnsi="Book Antiqua"/>
          <w:sz w:val="28"/>
          <w:szCs w:val="28"/>
        </w:rPr>
        <w:t>hrs</w:t>
      </w:r>
      <w:proofErr w:type="spellEnd"/>
      <w:r w:rsidRPr="00A0328F">
        <w:rPr>
          <w:rFonts w:ascii="Book Antiqua" w:hAnsi="Book Antiqua"/>
          <w:sz w:val="28"/>
          <w:szCs w:val="28"/>
        </w:rPr>
        <w:t xml:space="preserve"> </w:t>
      </w:r>
      <w:proofErr w:type="spellStart"/>
      <w:r w:rsidRPr="00A0328F">
        <w:rPr>
          <w:rFonts w:ascii="Book Antiqua" w:hAnsi="Book Antiqua"/>
          <w:sz w:val="28"/>
          <w:szCs w:val="28"/>
        </w:rPr>
        <w:t>lec</w:t>
      </w:r>
      <w:proofErr w:type="spellEnd"/>
      <w:r w:rsidRPr="00A0328F">
        <w:rPr>
          <w:rFonts w:ascii="Book Antiqua" w:hAnsi="Book Antiqua"/>
          <w:sz w:val="28"/>
          <w:szCs w:val="28"/>
        </w:rPr>
        <w:t xml:space="preserve">., 1 </w:t>
      </w:r>
      <w:proofErr w:type="spellStart"/>
      <w:r w:rsidRPr="00A0328F">
        <w:rPr>
          <w:rFonts w:ascii="Book Antiqua" w:hAnsi="Book Antiqua"/>
          <w:sz w:val="28"/>
          <w:szCs w:val="28"/>
        </w:rPr>
        <w:t>hr</w:t>
      </w:r>
      <w:proofErr w:type="spellEnd"/>
      <w:r w:rsidRPr="00A0328F">
        <w:rPr>
          <w:rFonts w:ascii="Book Antiqua" w:hAnsi="Book Antiqua"/>
          <w:sz w:val="28"/>
          <w:szCs w:val="28"/>
        </w:rPr>
        <w:t xml:space="preserve"> lab.) Topics for all formats include basic arithmetic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 (3201045119) Prerequisite: None</w:t>
      </w:r>
    </w:p>
    <w:p w:rsidR="000F6906" w:rsidRDefault="000F6906" w:rsidP="00C52819">
      <w:pPr>
        <w:spacing w:after="0"/>
        <w:rPr>
          <w:rFonts w:ascii="Book Antiqua" w:hAnsi="Book Antiqua"/>
          <w:b/>
          <w:bCs/>
          <w:color w:val="002060"/>
          <w:sz w:val="32"/>
          <w:szCs w:val="32"/>
        </w:rPr>
      </w:pPr>
    </w:p>
    <w:p w:rsidR="00D22C10" w:rsidRDefault="00D22C10" w:rsidP="00C52819">
      <w:pPr>
        <w:spacing w:after="0"/>
        <w:rPr>
          <w:rFonts w:ascii="Book Antiqua" w:hAnsi="Book Antiqua"/>
          <w:b/>
          <w:bCs/>
          <w:color w:val="002060"/>
          <w:sz w:val="32"/>
          <w:szCs w:val="32"/>
        </w:rPr>
      </w:pPr>
      <w:r w:rsidRPr="00D22C10">
        <w:rPr>
          <w:rFonts w:ascii="Book Antiqua" w:hAnsi="Book Antiqua"/>
          <w:b/>
          <w:bCs/>
          <w:color w:val="002060"/>
          <w:sz w:val="32"/>
          <w:szCs w:val="32"/>
        </w:rPr>
        <w:t xml:space="preserve">Student Learning Outcomes: </w:t>
      </w:r>
    </w:p>
    <w:p w:rsidR="00C52819" w:rsidRPr="00D22C10" w:rsidRDefault="00C52819" w:rsidP="00C52819">
      <w:pPr>
        <w:spacing w:after="0"/>
        <w:rPr>
          <w:rFonts w:ascii="Book Antiqua" w:hAnsi="Book Antiqua"/>
          <w:b/>
          <w:bCs/>
          <w:color w:val="002060"/>
          <w:sz w:val="32"/>
          <w:szCs w:val="32"/>
        </w:rPr>
      </w:pPr>
    </w:p>
    <w:p w:rsidR="00B61B6A" w:rsidRPr="00D22C10" w:rsidRDefault="00B61B6A" w:rsidP="00B61B6A">
      <w:pPr>
        <w:spacing w:after="120"/>
        <w:jc w:val="both"/>
        <w:rPr>
          <w:rFonts w:ascii="Book Antiqua" w:hAnsi="Book Antiqua"/>
          <w:sz w:val="28"/>
          <w:szCs w:val="28"/>
        </w:rPr>
      </w:pPr>
      <w:r>
        <w:rPr>
          <w:rFonts w:ascii="Book Antiqua" w:hAnsi="Book Antiqua"/>
          <w:sz w:val="28"/>
          <w:szCs w:val="28"/>
        </w:rPr>
        <w:t>The student will:</w:t>
      </w:r>
    </w:p>
    <w:p w:rsidR="00B61B6A" w:rsidRPr="00A0328F" w:rsidRDefault="00B61B6A" w:rsidP="00B61B6A">
      <w:pPr>
        <w:pStyle w:val="ListParagraph"/>
        <w:numPr>
          <w:ilvl w:val="0"/>
          <w:numId w:val="2"/>
        </w:numPr>
        <w:spacing w:after="120"/>
        <w:jc w:val="both"/>
        <w:rPr>
          <w:rFonts w:ascii="Book Antiqua" w:hAnsi="Book Antiqua"/>
          <w:sz w:val="28"/>
          <w:szCs w:val="28"/>
        </w:rPr>
      </w:pPr>
      <w:r w:rsidRPr="00A0328F">
        <w:rPr>
          <w:rFonts w:ascii="Book Antiqua" w:hAnsi="Book Antiqua"/>
          <w:sz w:val="28"/>
          <w:szCs w:val="28"/>
        </w:rPr>
        <w:t>Calculate perimeter and area of quadrilaterals, triangles, and circles. Calculate volume of rectangular solids.(ABE Level 6)</w:t>
      </w:r>
    </w:p>
    <w:p w:rsidR="00B61B6A" w:rsidRPr="00A0328F" w:rsidRDefault="00B61B6A" w:rsidP="00B61B6A">
      <w:pPr>
        <w:pStyle w:val="ListParagraph"/>
        <w:numPr>
          <w:ilvl w:val="0"/>
          <w:numId w:val="2"/>
        </w:numPr>
        <w:spacing w:after="120"/>
        <w:jc w:val="both"/>
        <w:rPr>
          <w:rFonts w:ascii="Book Antiqua" w:hAnsi="Book Antiqua"/>
          <w:sz w:val="28"/>
          <w:szCs w:val="28"/>
        </w:rPr>
      </w:pPr>
      <w:r w:rsidRPr="00A0328F">
        <w:rPr>
          <w:rFonts w:ascii="Book Antiqua" w:hAnsi="Book Antiqua"/>
          <w:sz w:val="28"/>
          <w:szCs w:val="28"/>
        </w:rPr>
        <w:t>Demonstrate basic skills in computations, estimations, order of operations and applications involving rational numbers.(ABE Level 5)</w:t>
      </w:r>
    </w:p>
    <w:p w:rsidR="00B61B6A" w:rsidRPr="00A0328F" w:rsidRDefault="00B61B6A" w:rsidP="00B61B6A">
      <w:pPr>
        <w:pStyle w:val="ListParagraph"/>
        <w:numPr>
          <w:ilvl w:val="0"/>
          <w:numId w:val="2"/>
        </w:numPr>
        <w:spacing w:after="120"/>
        <w:jc w:val="both"/>
        <w:rPr>
          <w:rFonts w:ascii="Book Antiqua" w:hAnsi="Book Antiqua"/>
          <w:sz w:val="28"/>
          <w:szCs w:val="28"/>
        </w:rPr>
      </w:pPr>
      <w:r w:rsidRPr="00A0328F">
        <w:rPr>
          <w:rFonts w:ascii="Book Antiqua" w:hAnsi="Book Antiqua"/>
          <w:sz w:val="28"/>
          <w:szCs w:val="28"/>
        </w:rPr>
        <w:t>Demonstrate basic skills in computations, estimations, order of operations, and applications involving integers.(ABE Level 5)</w:t>
      </w:r>
    </w:p>
    <w:p w:rsidR="00B61B6A" w:rsidRPr="00A0328F" w:rsidRDefault="00B61B6A" w:rsidP="00B61B6A">
      <w:pPr>
        <w:pStyle w:val="ListParagraph"/>
        <w:numPr>
          <w:ilvl w:val="0"/>
          <w:numId w:val="2"/>
        </w:numPr>
        <w:spacing w:after="120"/>
        <w:jc w:val="both"/>
        <w:rPr>
          <w:rFonts w:ascii="Book Antiqua" w:hAnsi="Book Antiqua"/>
          <w:sz w:val="28"/>
          <w:szCs w:val="28"/>
        </w:rPr>
      </w:pPr>
      <w:r w:rsidRPr="00A0328F">
        <w:rPr>
          <w:rFonts w:ascii="Book Antiqua" w:hAnsi="Book Antiqua"/>
          <w:sz w:val="28"/>
          <w:szCs w:val="28"/>
        </w:rPr>
        <w:t>Demonstrate skill using the Commutative, Associative, Distributive, and Identity Properties of Addition and Multiplications on algebraic expressions.(ABE Level 5)</w:t>
      </w:r>
    </w:p>
    <w:p w:rsidR="00B61B6A" w:rsidRPr="00A0328F" w:rsidRDefault="00B61B6A" w:rsidP="00B61B6A">
      <w:pPr>
        <w:pStyle w:val="ListParagraph"/>
        <w:numPr>
          <w:ilvl w:val="0"/>
          <w:numId w:val="2"/>
        </w:numPr>
        <w:spacing w:after="120"/>
        <w:jc w:val="both"/>
        <w:rPr>
          <w:rFonts w:ascii="Book Antiqua" w:hAnsi="Book Antiqua"/>
          <w:sz w:val="28"/>
          <w:szCs w:val="28"/>
        </w:rPr>
      </w:pPr>
      <w:r w:rsidRPr="00A0328F">
        <w:rPr>
          <w:rFonts w:ascii="Book Antiqua" w:hAnsi="Book Antiqua"/>
          <w:sz w:val="28"/>
          <w:szCs w:val="28"/>
        </w:rPr>
        <w:t>Recognize and calculate angle relationships and triangle relationships.(ABE Level 6)</w:t>
      </w:r>
    </w:p>
    <w:p w:rsidR="00B61B6A" w:rsidRPr="00A0328F" w:rsidRDefault="00B61B6A" w:rsidP="00B61B6A">
      <w:pPr>
        <w:pStyle w:val="ListParagraph"/>
        <w:numPr>
          <w:ilvl w:val="0"/>
          <w:numId w:val="2"/>
        </w:numPr>
        <w:spacing w:after="120"/>
        <w:jc w:val="both"/>
        <w:rPr>
          <w:rFonts w:ascii="Book Antiqua" w:hAnsi="Book Antiqua"/>
          <w:sz w:val="28"/>
          <w:szCs w:val="28"/>
        </w:rPr>
      </w:pPr>
      <w:r w:rsidRPr="00A0328F">
        <w:rPr>
          <w:rFonts w:ascii="Book Antiqua" w:hAnsi="Book Antiqua"/>
          <w:sz w:val="28"/>
          <w:szCs w:val="28"/>
        </w:rPr>
        <w:t>Solve linear equations in one variable.(ABE Level 5)</w:t>
      </w:r>
    </w:p>
    <w:p w:rsidR="00B61B6A" w:rsidRPr="00A0328F" w:rsidRDefault="00B61B6A" w:rsidP="00B61B6A">
      <w:pPr>
        <w:pStyle w:val="ListParagraph"/>
        <w:numPr>
          <w:ilvl w:val="0"/>
          <w:numId w:val="2"/>
        </w:numPr>
        <w:spacing w:after="120"/>
        <w:jc w:val="both"/>
        <w:rPr>
          <w:rFonts w:ascii="Book Antiqua" w:hAnsi="Book Antiqua"/>
          <w:sz w:val="28"/>
          <w:szCs w:val="28"/>
        </w:rPr>
      </w:pPr>
      <w:r w:rsidRPr="00A0328F">
        <w:rPr>
          <w:rFonts w:ascii="Book Antiqua" w:hAnsi="Book Antiqua"/>
          <w:sz w:val="28"/>
          <w:szCs w:val="28"/>
        </w:rPr>
        <w:t>Solve ratio and proportion and percent problems including applications.(ABE Level 5)</w:t>
      </w:r>
    </w:p>
    <w:p w:rsidR="001E4F93" w:rsidRDefault="001E4F93" w:rsidP="00D22C10">
      <w:pPr>
        <w:spacing w:after="0" w:line="360" w:lineRule="atLeast"/>
        <w:rPr>
          <w:rFonts w:ascii="Book Antiqua" w:hAnsi="Book Antiqua"/>
          <w:b/>
          <w:bCs/>
          <w:sz w:val="28"/>
          <w:szCs w:val="28"/>
        </w:rPr>
      </w:pPr>
    </w:p>
    <w:p w:rsidR="00D22C10" w:rsidRDefault="00D22C10" w:rsidP="00D22C10">
      <w:pPr>
        <w:rPr>
          <w:rFonts w:ascii="Book Antiqua" w:eastAsia="Times New Roman" w:hAnsi="Book Antiqua" w:cs="Times New Roman"/>
          <w:color w:val="585858"/>
        </w:rPr>
      </w:pPr>
      <w:r>
        <w:rPr>
          <w:rFonts w:ascii="Book Antiqua" w:hAnsi="Book Antiqua"/>
          <w:b/>
          <w:bCs/>
          <w:color w:val="002060"/>
          <w:sz w:val="32"/>
          <w:szCs w:val="32"/>
        </w:rPr>
        <w:lastRenderedPageBreak/>
        <w:t>Book Sections:</w:t>
      </w:r>
    </w:p>
    <w:p w:rsidR="001E4F93" w:rsidRDefault="00D22C10" w:rsidP="001E4F93">
      <w:pPr>
        <w:spacing w:after="0" w:line="360" w:lineRule="atLeast"/>
        <w:ind w:left="720"/>
        <w:rPr>
          <w:rFonts w:ascii="Book Antiqua" w:eastAsia="Times New Roman" w:hAnsi="Book Antiqua" w:cs="Times New Roman"/>
          <w:color w:val="585858"/>
        </w:rPr>
      </w:pP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3360" behindDoc="1" locked="0" layoutInCell="1" allowOverlap="1" wp14:anchorId="5E98AD93" wp14:editId="2247CEA0">
                <wp:simplePos x="0" y="0"/>
                <wp:positionH relativeFrom="margin">
                  <wp:posOffset>3509158</wp:posOffset>
                </wp:positionH>
                <wp:positionV relativeFrom="paragraph">
                  <wp:posOffset>174566</wp:posOffset>
                </wp:positionV>
                <wp:extent cx="3474720" cy="8668765"/>
                <wp:effectExtent l="0" t="0" r="1143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68765"/>
                        </a:xfrm>
                        <a:prstGeom prst="rect">
                          <a:avLst/>
                        </a:prstGeom>
                        <a:solidFill>
                          <a:srgbClr val="FFFFFF"/>
                        </a:solidFill>
                        <a:ln w="9525">
                          <a:solidFill>
                            <a:srgbClr val="000000"/>
                          </a:solidFill>
                          <a:miter lim="800000"/>
                          <a:headEnd/>
                          <a:tailEnd/>
                        </a:ln>
                      </wps:spPr>
                      <wps:txb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8AD93" id="_x0000_t202" coordsize="21600,21600" o:spt="202" path="m,l,21600r21600,l21600,xe">
                <v:stroke joinstyle="miter"/>
                <v:path gradientshapeok="t" o:connecttype="rect"/>
              </v:shapetype>
              <v:shape id="Text Box 2" o:spid="_x0000_s1026" type="#_x0000_t202" style="position:absolute;left:0;text-align:left;margin-left:276.3pt;margin-top:13.75pt;width:273.6pt;height:68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">
                <v:textbo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v:textbox>
                <w10:wrap anchorx="margin"/>
              </v:shape>
            </w:pict>
          </mc:Fallback>
        </mc:AlternateContent>
      </w: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1312" behindDoc="1" locked="0" layoutInCell="1" allowOverlap="1" wp14:anchorId="5C9FAC08" wp14:editId="749783F2">
                <wp:simplePos x="0" y="0"/>
                <wp:positionH relativeFrom="page">
                  <wp:posOffset>475013</wp:posOffset>
                </wp:positionH>
                <wp:positionV relativeFrom="paragraph">
                  <wp:posOffset>150816</wp:posOffset>
                </wp:positionV>
                <wp:extent cx="3474720" cy="8692737"/>
                <wp:effectExtent l="0" t="0" r="1143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92737"/>
                        </a:xfrm>
                        <a:prstGeom prst="rect">
                          <a:avLst/>
                        </a:prstGeom>
                        <a:solidFill>
                          <a:srgbClr val="FFFFFF"/>
                        </a:solidFill>
                        <a:ln w="9525">
                          <a:solidFill>
                            <a:srgbClr val="000000"/>
                          </a:solidFill>
                          <a:miter lim="800000"/>
                          <a:headEnd/>
                          <a:tailEnd/>
                        </a:ln>
                      </wps:spPr>
                      <wps:txb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AC08" id="_x0000_s1027" type="#_x0000_t202" style="position:absolute;left:0;text-align:left;margin-left:37.4pt;margin-top:11.9pt;width:273.6pt;height:684.4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">
                <v:textbo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v:textbox>
                <w10:wrap anchorx="page"/>
              </v:shape>
            </w:pict>
          </mc:Fallback>
        </mc:AlternateConten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D22C10" w:rsidP="001E4F93">
      <w:pPr>
        <w:spacing w:after="0" w:line="360" w:lineRule="atLeast"/>
        <w:ind w:left="720"/>
        <w:rPr>
          <w:rFonts w:ascii="Book Antiqua" w:eastAsia="Times New Roman" w:hAnsi="Book Antiqua" w:cs="Times New Roman"/>
          <w:color w:val="585858"/>
        </w:rPr>
      </w:pPr>
      <w:r>
        <w:rPr>
          <w:rFonts w:ascii="Book Antiqua" w:eastAsia="Times New Roman" w:hAnsi="Book Antiqua" w:cs="Times New Roman"/>
          <w:color w:val="585858"/>
        </w:rPr>
        <w:t xml:space="preserve">  </w: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A573B2" w:rsidRPr="00587806" w:rsidRDefault="00A573B2" w:rsidP="00587806">
      <w:pPr>
        <w:rPr>
          <w:rFonts w:ascii="Book Antiqua" w:eastAsia="Times New Roman" w:hAnsi="Book Antiqua" w:cs="Times New Roman"/>
          <w:color w:val="585858"/>
        </w:rPr>
      </w:pPr>
    </w:p>
    <w:sectPr w:rsidR="00A573B2" w:rsidRPr="00587806"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B259F"/>
    <w:multiLevelType w:val="hybridMultilevel"/>
    <w:tmpl w:val="E80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07319"/>
    <w:multiLevelType w:val="multilevel"/>
    <w:tmpl w:val="C9C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000229"/>
    <w:rsid w:val="000F6906"/>
    <w:rsid w:val="001023FC"/>
    <w:rsid w:val="0012687C"/>
    <w:rsid w:val="001943FE"/>
    <w:rsid w:val="001E4F93"/>
    <w:rsid w:val="002118BA"/>
    <w:rsid w:val="0026202A"/>
    <w:rsid w:val="003B690A"/>
    <w:rsid w:val="003E6A0F"/>
    <w:rsid w:val="004C6892"/>
    <w:rsid w:val="004E34DA"/>
    <w:rsid w:val="00540C56"/>
    <w:rsid w:val="0056266F"/>
    <w:rsid w:val="00587806"/>
    <w:rsid w:val="005A201A"/>
    <w:rsid w:val="005B135F"/>
    <w:rsid w:val="0070011F"/>
    <w:rsid w:val="0086551B"/>
    <w:rsid w:val="008A4DAF"/>
    <w:rsid w:val="008C2D1A"/>
    <w:rsid w:val="009070F6"/>
    <w:rsid w:val="00945516"/>
    <w:rsid w:val="009953D1"/>
    <w:rsid w:val="009C5495"/>
    <w:rsid w:val="00A573B2"/>
    <w:rsid w:val="00AD7640"/>
    <w:rsid w:val="00B61B6A"/>
    <w:rsid w:val="00B9293B"/>
    <w:rsid w:val="00C52819"/>
    <w:rsid w:val="00D22C10"/>
    <w:rsid w:val="00E371C0"/>
    <w:rsid w:val="00F32BC3"/>
    <w:rsid w:val="00FD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B6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359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 w:id="19842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FDF6-0734-4268-858F-A95C41E9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Nathalie Vega-Rhodes</cp:lastModifiedBy>
  <cp:revision>9</cp:revision>
  <dcterms:created xsi:type="dcterms:W3CDTF">2014-12-08T19:50:00Z</dcterms:created>
  <dcterms:modified xsi:type="dcterms:W3CDTF">2017-05-10T01:28:00Z</dcterms:modified>
</cp:coreProperties>
</file>