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94C" w:rsidRPr="00A93BC7" w:rsidRDefault="00057DC8" w:rsidP="009B794C">
      <w:pPr>
        <w:spacing w:after="0" w:line="360" w:lineRule="atLeast"/>
        <w:rPr>
          <w:rFonts w:ascii="Book Antiqua" w:eastAsia="Times New Roman" w:hAnsi="Book Antiqua" w:cs="Times New Roman"/>
          <w:b/>
          <w:color w:val="9D1248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CA867C" wp14:editId="6F9611CB">
            <wp:simplePos x="0" y="0"/>
            <wp:positionH relativeFrom="column">
              <wp:posOffset>4695825</wp:posOffset>
            </wp:positionH>
            <wp:positionV relativeFrom="paragraph">
              <wp:posOffset>274</wp:posOffset>
            </wp:positionV>
            <wp:extent cx="1485613" cy="1921051"/>
            <wp:effectExtent l="0" t="0" r="63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-fp.pearsonhighered.com/bigcovers/032175989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613" cy="192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94C" w:rsidRPr="00A93BC7">
        <w:rPr>
          <w:rFonts w:ascii="Book Antiqua" w:eastAsia="Times New Roman" w:hAnsi="Book Antiqua" w:cs="Times New Roman"/>
          <w:b/>
          <w:color w:val="9D1248"/>
          <w:sz w:val="40"/>
          <w:szCs w:val="40"/>
        </w:rPr>
        <w:t xml:space="preserve">Math 2412 – </w:t>
      </w:r>
      <w:proofErr w:type="spellStart"/>
      <w:r w:rsidR="009B794C" w:rsidRPr="00A93BC7">
        <w:rPr>
          <w:rFonts w:ascii="Book Antiqua" w:eastAsia="Times New Roman" w:hAnsi="Book Antiqua" w:cs="Times New Roman"/>
          <w:b/>
          <w:color w:val="9D1248"/>
          <w:sz w:val="40"/>
          <w:szCs w:val="40"/>
        </w:rPr>
        <w:t>Precalculus</w:t>
      </w:r>
      <w:proofErr w:type="spellEnd"/>
    </w:p>
    <w:p w:rsidR="009B794C" w:rsidRPr="00954D54" w:rsidRDefault="00057DC8" w:rsidP="00954D54">
      <w:pPr>
        <w:tabs>
          <w:tab w:val="left" w:pos="9371"/>
        </w:tabs>
        <w:spacing w:after="0" w:line="360" w:lineRule="atLeast"/>
        <w:rPr>
          <w:rFonts w:ascii="Book Antiqua" w:eastAsia="Times New Roman" w:hAnsi="Book Antiqua" w:cs="Times New Roman"/>
          <w:b/>
          <w:color w:val="9D1248"/>
          <w:sz w:val="40"/>
          <w:szCs w:val="40"/>
          <w:u w:val="single"/>
        </w:rPr>
      </w:pPr>
      <w:r>
        <w:rPr>
          <w:rFonts w:ascii="Book Antiqua" w:eastAsia="Times New Roman" w:hAnsi="Book Antiqua" w:cs="Times New Roman"/>
          <w:b/>
          <w:color w:val="9D1248"/>
          <w:sz w:val="40"/>
          <w:szCs w:val="40"/>
          <w:u w:val="single"/>
        </w:rPr>
        <w:t xml:space="preserve">Textbook: </w:t>
      </w:r>
      <w:proofErr w:type="spellStart"/>
      <w:r w:rsidR="00D66BD8">
        <w:rPr>
          <w:rFonts w:ascii="Book Antiqua" w:eastAsia="Times New Roman" w:hAnsi="Book Antiqua" w:cs="Times New Roman"/>
          <w:b/>
          <w:color w:val="9D1248"/>
          <w:sz w:val="40"/>
          <w:szCs w:val="40"/>
          <w:u w:val="single"/>
        </w:rPr>
        <w:t>Pre</w:t>
      </w:r>
      <w:r w:rsidR="009B794C" w:rsidRPr="00954D54">
        <w:rPr>
          <w:rFonts w:ascii="Book Antiqua" w:eastAsia="Times New Roman" w:hAnsi="Book Antiqua" w:cs="Times New Roman"/>
          <w:b/>
          <w:color w:val="9D1248"/>
          <w:sz w:val="40"/>
          <w:szCs w:val="40"/>
          <w:u w:val="single"/>
        </w:rPr>
        <w:t>Calculus</w:t>
      </w:r>
      <w:proofErr w:type="spellEnd"/>
      <w:r>
        <w:rPr>
          <w:rFonts w:ascii="Book Antiqua" w:eastAsia="Times New Roman" w:hAnsi="Book Antiqua" w:cs="Times New Roman"/>
          <w:b/>
          <w:color w:val="9D1248"/>
          <w:sz w:val="40"/>
          <w:szCs w:val="40"/>
          <w:u w:val="single"/>
        </w:rPr>
        <w:t xml:space="preserve"> 10/e</w:t>
      </w:r>
    </w:p>
    <w:p w:rsidR="009B794C" w:rsidRPr="00E356EF" w:rsidRDefault="009B794C" w:rsidP="009B794C">
      <w:pPr>
        <w:spacing w:after="0" w:line="360" w:lineRule="atLeast"/>
        <w:ind w:left="720"/>
        <w:rPr>
          <w:rFonts w:ascii="Calibri" w:eastAsia="Calibri" w:hAnsi="Calibri" w:cs="Times New Roman"/>
          <w:i/>
          <w:iCs/>
          <w:color w:val="404040" w:themeColor="text1" w:themeTint="BF"/>
        </w:rPr>
      </w:pPr>
      <w:r w:rsidRPr="00E356EF">
        <w:rPr>
          <w:rFonts w:ascii="Calibri" w:eastAsia="Calibri" w:hAnsi="Calibri" w:cs="Times New Roman"/>
          <w:i/>
          <w:iCs/>
          <w:color w:val="404040" w:themeColor="text1" w:themeTint="BF"/>
        </w:rPr>
        <w:t xml:space="preserve"> </w:t>
      </w:r>
    </w:p>
    <w:p w:rsidR="00880BA0" w:rsidRPr="003F75A8" w:rsidRDefault="00880BA0" w:rsidP="00880BA0">
      <w:pPr>
        <w:tabs>
          <w:tab w:val="left" w:pos="8775"/>
        </w:tabs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Michael Sullivan, Addison Wesley, 10</w:t>
      </w:r>
      <w:r w:rsidRPr="003F75A8">
        <w:rPr>
          <w:rFonts w:ascii="Book Antiqua" w:hAnsi="Book Antiqua"/>
          <w:sz w:val="24"/>
          <w:szCs w:val="24"/>
          <w:vertAlign w:val="superscript"/>
        </w:rPr>
        <w:t>th</w:t>
      </w:r>
      <w:r w:rsidRPr="003F75A8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3F75A8">
        <w:rPr>
          <w:rFonts w:ascii="Book Antiqua" w:hAnsi="Book Antiqua"/>
          <w:sz w:val="24"/>
          <w:szCs w:val="24"/>
        </w:rPr>
        <w:t>ed</w:t>
      </w:r>
      <w:proofErr w:type="spellEnd"/>
      <w:proofErr w:type="gramEnd"/>
      <w:r w:rsidRPr="003F75A8">
        <w:rPr>
          <w:rFonts w:ascii="Book Antiqua" w:hAnsi="Book Antiqua"/>
          <w:sz w:val="24"/>
          <w:szCs w:val="24"/>
        </w:rPr>
        <w:t xml:space="preserve">,  </w:t>
      </w:r>
      <w:r>
        <w:rPr>
          <w:rFonts w:ascii="Book Antiqua" w:hAnsi="Book Antiqua"/>
          <w:sz w:val="24"/>
          <w:szCs w:val="24"/>
        </w:rPr>
        <w:tab/>
      </w:r>
    </w:p>
    <w:p w:rsidR="00880BA0" w:rsidRDefault="00880BA0" w:rsidP="00880BA0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ISBN (</w:t>
      </w:r>
      <w:proofErr w:type="spellStart"/>
      <w:r>
        <w:rPr>
          <w:rFonts w:ascii="Book Antiqua" w:hAnsi="Book Antiqua"/>
          <w:sz w:val="24"/>
          <w:szCs w:val="24"/>
        </w:rPr>
        <w:t>Looseleaf</w:t>
      </w:r>
      <w:proofErr w:type="spellEnd"/>
      <w:r>
        <w:rPr>
          <w:rFonts w:ascii="Book Antiqua" w:hAnsi="Book Antiqua"/>
          <w:sz w:val="24"/>
          <w:szCs w:val="24"/>
        </w:rPr>
        <w:t xml:space="preserve"> with Code) 9780134026640</w:t>
      </w:r>
    </w:p>
    <w:p w:rsidR="00880BA0" w:rsidRDefault="00880BA0" w:rsidP="00880BA0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ISBN (Book with Code) 9780321978981</w:t>
      </w:r>
    </w:p>
    <w:p w:rsidR="00880BA0" w:rsidRPr="00BC79BD" w:rsidRDefault="00880BA0" w:rsidP="00880BA0">
      <w:pPr>
        <w:spacing w:after="0"/>
        <w:rPr>
          <w:rFonts w:ascii="Book Antiqua" w:hAnsi="Book Antiqua"/>
          <w:i/>
          <w:sz w:val="24"/>
          <w:szCs w:val="24"/>
        </w:rPr>
      </w:pPr>
      <w:r w:rsidRPr="00BC79BD">
        <w:rPr>
          <w:rFonts w:ascii="Book Antiqua" w:hAnsi="Book Antiqua"/>
          <w:i/>
          <w:sz w:val="24"/>
          <w:szCs w:val="24"/>
        </w:rPr>
        <w:t>ISBN (Code Only) 9780321199911</w:t>
      </w:r>
    </w:p>
    <w:p w:rsidR="009B794C" w:rsidRDefault="009B794C" w:rsidP="009B794C">
      <w:pPr>
        <w:spacing w:after="0" w:line="240" w:lineRule="auto"/>
        <w:rPr>
          <w:rFonts w:ascii="Book Antiqua" w:eastAsia="Times New Roman" w:hAnsi="Book Antiqua" w:cs="Times New Roman"/>
          <w:color w:val="585858"/>
          <w:sz w:val="28"/>
          <w:szCs w:val="28"/>
        </w:rPr>
      </w:pPr>
      <w:bookmarkStart w:id="0" w:name="_GoBack"/>
      <w:bookmarkEnd w:id="0"/>
    </w:p>
    <w:p w:rsidR="00A93BC7" w:rsidRPr="00A93BC7" w:rsidRDefault="00A93BC7" w:rsidP="009B794C">
      <w:pPr>
        <w:spacing w:after="0" w:line="240" w:lineRule="auto"/>
        <w:rPr>
          <w:rFonts w:ascii="Book Antiqua" w:eastAsia="Times New Roman" w:hAnsi="Book Antiqua" w:cs="Times New Roman"/>
          <w:color w:val="585858"/>
          <w:sz w:val="28"/>
          <w:szCs w:val="28"/>
        </w:rPr>
      </w:pPr>
    </w:p>
    <w:p w:rsidR="00954D54" w:rsidRPr="00596855" w:rsidRDefault="00954D54" w:rsidP="00954D54">
      <w:pPr>
        <w:spacing w:after="0" w:line="240" w:lineRule="auto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841D07"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>Catalog Description</w:t>
      </w:r>
      <w:r w:rsidR="00A93BC7" w:rsidRPr="00841D07"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>:</w:t>
      </w:r>
      <w:r w:rsidR="00A93BC7">
        <w:rPr>
          <w:rFonts w:ascii="Book Antiqua" w:eastAsia="Times New Roman" w:hAnsi="Book Antiqua" w:cs="Arial"/>
          <w:b/>
          <w:bCs/>
          <w:color w:val="003768"/>
          <w:sz w:val="28"/>
          <w:szCs w:val="28"/>
          <w:bdr w:val="none" w:sz="0" w:space="0" w:color="auto" w:frame="1"/>
        </w:rPr>
        <w:t xml:space="preserve"> </w:t>
      </w:r>
      <w:r w:rsidRPr="00954D54">
        <w:rPr>
          <w:rFonts w:ascii="Book Antiqua" w:eastAsia="Times New Roman" w:hAnsi="Book Antiqua" w:cs="Arial"/>
          <w:b/>
          <w:bCs/>
          <w:color w:val="003768"/>
          <w:sz w:val="24"/>
          <w:szCs w:val="24"/>
          <w:bdr w:val="none" w:sz="0" w:space="0" w:color="auto" w:frame="1"/>
        </w:rPr>
        <w:br/>
      </w:r>
      <w:r w:rsidRPr="00954D54">
        <w:rPr>
          <w:rFonts w:ascii="Book Antiqua" w:eastAsia="Times New Roman" w:hAnsi="Book Antiqua" w:cs="Arial"/>
          <w:color w:val="4D4D4D"/>
          <w:sz w:val="24"/>
          <w:szCs w:val="24"/>
        </w:rPr>
        <w:br/>
      </w:r>
      <w:r w:rsidR="00596855" w:rsidRPr="00596855">
        <w:rPr>
          <w:rFonts w:ascii="Book Antiqua" w:eastAsia="Times New Roman" w:hAnsi="Book Antiqua" w:cs="Arial"/>
          <w:color w:val="4D4D4D"/>
          <w:sz w:val="28"/>
          <w:szCs w:val="28"/>
        </w:rPr>
        <w:t xml:space="preserve">4 Credits (4 hrs. </w:t>
      </w:r>
      <w:proofErr w:type="spellStart"/>
      <w:proofErr w:type="gramStart"/>
      <w:r w:rsidR="00596855" w:rsidRPr="00596855">
        <w:rPr>
          <w:rFonts w:ascii="Book Antiqua" w:eastAsia="Times New Roman" w:hAnsi="Book Antiqua" w:cs="Arial"/>
          <w:color w:val="4D4D4D"/>
          <w:sz w:val="28"/>
          <w:szCs w:val="28"/>
        </w:rPr>
        <w:t>lec</w:t>
      </w:r>
      <w:proofErr w:type="spellEnd"/>
      <w:r w:rsidR="00596855" w:rsidRPr="00596855">
        <w:rPr>
          <w:rFonts w:ascii="Book Antiqua" w:eastAsia="Times New Roman" w:hAnsi="Book Antiqua" w:cs="Arial"/>
          <w:color w:val="4D4D4D"/>
          <w:sz w:val="28"/>
          <w:szCs w:val="28"/>
        </w:rPr>
        <w:t>.,</w:t>
      </w:r>
      <w:proofErr w:type="gramEnd"/>
      <w:r w:rsidR="00596855" w:rsidRPr="00596855">
        <w:rPr>
          <w:rFonts w:ascii="Book Antiqua" w:eastAsia="Times New Roman" w:hAnsi="Book Antiqua" w:cs="Arial"/>
          <w:color w:val="4D4D4D"/>
          <w:sz w:val="28"/>
          <w:szCs w:val="28"/>
        </w:rPr>
        <w:t xml:space="preserve"> 1 hr. lab.) An integrated treatment of the concepts necessary for calculus beginning with a review of algebraic and transcendental functions including trigonometric functions. Topics also include the binomial theorem, analytic geometry, vector algebra, polar and parametric equations, mathematical </w:t>
      </w:r>
      <w:proofErr w:type="gramStart"/>
      <w:r w:rsidR="00596855" w:rsidRPr="00596855">
        <w:rPr>
          <w:rFonts w:ascii="Book Antiqua" w:eastAsia="Times New Roman" w:hAnsi="Book Antiqua" w:cs="Arial"/>
          <w:color w:val="4D4D4D"/>
          <w:sz w:val="28"/>
          <w:szCs w:val="28"/>
        </w:rPr>
        <w:t>induction and sequences</w:t>
      </w:r>
      <w:proofErr w:type="gramEnd"/>
      <w:r w:rsidR="00596855" w:rsidRPr="00596855">
        <w:rPr>
          <w:rFonts w:ascii="Book Antiqua" w:eastAsia="Times New Roman" w:hAnsi="Book Antiqua" w:cs="Arial"/>
          <w:color w:val="4D4D4D"/>
          <w:sz w:val="28"/>
          <w:szCs w:val="28"/>
        </w:rPr>
        <w:t xml:space="preserve"> and series. (2701015819) Prerequisite: College Level Readiness in Reading AND Writing,  </w:t>
      </w:r>
      <w:hyperlink r:id="rId6" w:anchor="tt6159" w:tgtFrame="_blank" w:history="1">
        <w:r w:rsidR="00596855" w:rsidRPr="00596855">
          <w:rPr>
            <w:rFonts w:ascii="Book Antiqua" w:eastAsia="Times New Roman" w:hAnsi="Book Antiqua" w:cs="Arial"/>
            <w:color w:val="4D4D4D"/>
            <w:sz w:val="28"/>
            <w:szCs w:val="28"/>
          </w:rPr>
          <w:t>MATH 1314</w:t>
        </w:r>
      </w:hyperlink>
      <w:r w:rsidR="00596855" w:rsidRPr="00596855">
        <w:rPr>
          <w:rFonts w:ascii="Book Antiqua" w:eastAsia="Times New Roman" w:hAnsi="Book Antiqua" w:cs="Arial"/>
          <w:color w:val="4D4D4D"/>
          <w:sz w:val="28"/>
          <w:szCs w:val="28"/>
        </w:rPr>
        <w:t> and</w:t>
      </w:r>
      <w:r w:rsidR="00596855" w:rsidRPr="00596855">
        <w:rPr>
          <w:rFonts w:ascii="Book Antiqua" w:eastAsia="Times New Roman" w:hAnsi="Book Antiqua"/>
          <w:color w:val="4D4D4D"/>
          <w:sz w:val="28"/>
          <w:szCs w:val="28"/>
        </w:rPr>
        <w:t> </w:t>
      </w:r>
      <w:hyperlink r:id="rId7" w:anchor="tt8613" w:tgtFrame="_blank" w:history="1">
        <w:r w:rsidR="00596855" w:rsidRPr="00596855">
          <w:rPr>
            <w:rFonts w:ascii="Book Antiqua" w:eastAsia="Times New Roman" w:hAnsi="Book Antiqua" w:cs="Arial"/>
            <w:color w:val="4D4D4D"/>
            <w:sz w:val="28"/>
            <w:szCs w:val="28"/>
          </w:rPr>
          <w:t>MATH 1316</w:t>
        </w:r>
      </w:hyperlink>
      <w:r w:rsidR="00596855" w:rsidRPr="00596855">
        <w:rPr>
          <w:rFonts w:ascii="Book Antiqua" w:eastAsia="Times New Roman" w:hAnsi="Book Antiqua" w:cs="Arial"/>
          <w:color w:val="4D4D4D"/>
          <w:sz w:val="28"/>
          <w:szCs w:val="28"/>
        </w:rPr>
        <w:t> OR placement by testing.</w:t>
      </w:r>
    </w:p>
    <w:p w:rsidR="00954D54" w:rsidRPr="00841D07" w:rsidRDefault="00954D54" w:rsidP="00954D54">
      <w:pPr>
        <w:spacing w:after="0" w:line="315" w:lineRule="atLeast"/>
        <w:textAlignment w:val="top"/>
        <w:rPr>
          <w:rFonts w:ascii="Book Antiqua" w:eastAsia="Times New Roman" w:hAnsi="Book Antiqua" w:cs="Arial"/>
          <w:b/>
          <w:bCs/>
          <w:color w:val="003768"/>
          <w:sz w:val="28"/>
          <w:szCs w:val="28"/>
          <w:bdr w:val="none" w:sz="0" w:space="0" w:color="auto" w:frame="1"/>
        </w:rPr>
      </w:pPr>
    </w:p>
    <w:p w:rsidR="00A93BC7" w:rsidRDefault="00A93BC7" w:rsidP="00954D54">
      <w:pPr>
        <w:spacing w:after="0" w:line="315" w:lineRule="atLeast"/>
        <w:textAlignment w:val="top"/>
        <w:rPr>
          <w:rFonts w:ascii="Book Antiqua" w:eastAsia="Times New Roman" w:hAnsi="Book Antiqua" w:cs="Arial"/>
          <w:b/>
          <w:bCs/>
          <w:color w:val="003768"/>
          <w:sz w:val="28"/>
          <w:szCs w:val="28"/>
          <w:bdr w:val="none" w:sz="0" w:space="0" w:color="auto" w:frame="1"/>
        </w:rPr>
      </w:pPr>
    </w:p>
    <w:p w:rsidR="00954D54" w:rsidRDefault="00954D54" w:rsidP="00841D07">
      <w:pPr>
        <w:spacing w:after="0" w:line="240" w:lineRule="auto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841D07"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>Course Learning Outcomes</w:t>
      </w:r>
      <w:r w:rsidR="00A93BC7" w:rsidRPr="00841D07"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>:</w:t>
      </w:r>
      <w:r w:rsidR="00A93BC7">
        <w:rPr>
          <w:rFonts w:ascii="Book Antiqua" w:eastAsia="Times New Roman" w:hAnsi="Book Antiqua" w:cs="Arial"/>
          <w:b/>
          <w:bCs/>
          <w:color w:val="003768"/>
          <w:sz w:val="28"/>
          <w:szCs w:val="28"/>
          <w:bdr w:val="none" w:sz="0" w:space="0" w:color="auto" w:frame="1"/>
        </w:rPr>
        <w:t xml:space="preserve"> </w:t>
      </w:r>
      <w:r w:rsidRPr="00954D54">
        <w:rPr>
          <w:rFonts w:ascii="Book Antiqua" w:eastAsia="Times New Roman" w:hAnsi="Book Antiqua" w:cs="Arial"/>
          <w:b/>
          <w:bCs/>
          <w:color w:val="003768"/>
          <w:sz w:val="24"/>
          <w:szCs w:val="24"/>
          <w:bdr w:val="none" w:sz="0" w:space="0" w:color="auto" w:frame="1"/>
        </w:rPr>
        <w:br/>
      </w:r>
      <w:r w:rsidRPr="00954D54">
        <w:rPr>
          <w:rFonts w:ascii="Book Antiqua" w:eastAsia="Times New Roman" w:hAnsi="Book Antiqua" w:cs="Arial"/>
          <w:color w:val="4D4D4D"/>
          <w:sz w:val="24"/>
          <w:szCs w:val="24"/>
        </w:rPr>
        <w:br/>
      </w:r>
      <w:r w:rsidRPr="00841D07">
        <w:rPr>
          <w:rFonts w:ascii="Book Antiqua" w:eastAsia="Times New Roman" w:hAnsi="Book Antiqua" w:cs="Arial"/>
          <w:color w:val="4D4D4D"/>
          <w:sz w:val="28"/>
          <w:szCs w:val="28"/>
        </w:rPr>
        <w:t>The student will:</w:t>
      </w:r>
    </w:p>
    <w:p w:rsidR="00841D07" w:rsidRPr="00841D07" w:rsidRDefault="00841D07" w:rsidP="00841D07">
      <w:pPr>
        <w:spacing w:after="0" w:line="240" w:lineRule="auto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</w:p>
    <w:p w:rsidR="00596855" w:rsidRPr="00596855" w:rsidRDefault="00596855" w:rsidP="00596855">
      <w:pPr>
        <w:pStyle w:val="ListParagraph"/>
        <w:numPr>
          <w:ilvl w:val="0"/>
          <w:numId w:val="4"/>
        </w:numPr>
        <w:spacing w:after="0" w:line="240" w:lineRule="auto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596855">
        <w:rPr>
          <w:rFonts w:ascii="Book Antiqua" w:eastAsia="Times New Roman" w:hAnsi="Book Antiqua" w:cs="Arial"/>
          <w:color w:val="4D4D4D"/>
          <w:sz w:val="28"/>
          <w:szCs w:val="28"/>
        </w:rPr>
        <w:t>Demonstrate and apply knowledge of properties of functions.</w:t>
      </w:r>
    </w:p>
    <w:p w:rsidR="00596855" w:rsidRPr="00596855" w:rsidRDefault="00596855" w:rsidP="00596855">
      <w:pPr>
        <w:pStyle w:val="ListParagraph"/>
        <w:numPr>
          <w:ilvl w:val="0"/>
          <w:numId w:val="4"/>
        </w:numPr>
        <w:spacing w:after="0" w:line="240" w:lineRule="auto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596855">
        <w:rPr>
          <w:rFonts w:ascii="Book Antiqua" w:eastAsia="Times New Roman" w:hAnsi="Book Antiqua" w:cs="Arial"/>
          <w:color w:val="4D4D4D"/>
          <w:sz w:val="28"/>
          <w:szCs w:val="28"/>
        </w:rPr>
        <w:t>Recognize and apply algebraic and transcendental functions and solve related equations.</w:t>
      </w:r>
    </w:p>
    <w:p w:rsidR="00596855" w:rsidRPr="00596855" w:rsidRDefault="00596855" w:rsidP="00596855">
      <w:pPr>
        <w:pStyle w:val="ListParagraph"/>
        <w:numPr>
          <w:ilvl w:val="0"/>
          <w:numId w:val="4"/>
        </w:numPr>
        <w:spacing w:after="0" w:line="240" w:lineRule="auto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596855">
        <w:rPr>
          <w:rFonts w:ascii="Book Antiqua" w:eastAsia="Times New Roman" w:hAnsi="Book Antiqua" w:cs="Arial"/>
          <w:color w:val="4D4D4D"/>
          <w:sz w:val="28"/>
          <w:szCs w:val="28"/>
        </w:rPr>
        <w:t>Apply graphing techniques to algebraic and transcendental functions.</w:t>
      </w:r>
    </w:p>
    <w:p w:rsidR="00596855" w:rsidRPr="00596855" w:rsidRDefault="00596855" w:rsidP="00596855">
      <w:pPr>
        <w:pStyle w:val="ListParagraph"/>
        <w:numPr>
          <w:ilvl w:val="0"/>
          <w:numId w:val="4"/>
        </w:numPr>
        <w:spacing w:after="0" w:line="240" w:lineRule="auto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596855">
        <w:rPr>
          <w:rFonts w:ascii="Book Antiqua" w:eastAsia="Times New Roman" w:hAnsi="Book Antiqua" w:cs="Arial"/>
          <w:color w:val="4D4D4D"/>
          <w:sz w:val="28"/>
          <w:szCs w:val="28"/>
        </w:rPr>
        <w:t>Compute the values of trigonometric functions for key angles in all quadrants of the unit circle measured in both degrees and radians.</w:t>
      </w:r>
    </w:p>
    <w:p w:rsidR="00596855" w:rsidRPr="00596855" w:rsidRDefault="00596855" w:rsidP="00596855">
      <w:pPr>
        <w:pStyle w:val="ListParagraph"/>
        <w:numPr>
          <w:ilvl w:val="0"/>
          <w:numId w:val="4"/>
        </w:numPr>
        <w:spacing w:after="0" w:line="240" w:lineRule="auto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596855">
        <w:rPr>
          <w:rFonts w:ascii="Book Antiqua" w:eastAsia="Times New Roman" w:hAnsi="Book Antiqua" w:cs="Arial"/>
          <w:color w:val="4D4D4D"/>
          <w:sz w:val="28"/>
          <w:szCs w:val="28"/>
        </w:rPr>
        <w:t>Prove trigonometric identities.</w:t>
      </w:r>
    </w:p>
    <w:p w:rsidR="00596855" w:rsidRPr="00596855" w:rsidRDefault="00596855" w:rsidP="00596855">
      <w:pPr>
        <w:pStyle w:val="ListParagraph"/>
        <w:numPr>
          <w:ilvl w:val="0"/>
          <w:numId w:val="4"/>
        </w:numPr>
        <w:spacing w:after="0" w:line="240" w:lineRule="auto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596855">
        <w:rPr>
          <w:rFonts w:ascii="Book Antiqua" w:eastAsia="Times New Roman" w:hAnsi="Book Antiqua" w:cs="Arial"/>
          <w:color w:val="4D4D4D"/>
          <w:sz w:val="28"/>
          <w:szCs w:val="28"/>
        </w:rPr>
        <w:t>Solve right and oblique triangles.</w:t>
      </w:r>
    </w:p>
    <w:p w:rsidR="00596855" w:rsidRPr="00596855" w:rsidRDefault="00596855" w:rsidP="00596855">
      <w:pPr>
        <w:pStyle w:val="ListParagraph"/>
        <w:numPr>
          <w:ilvl w:val="0"/>
          <w:numId w:val="4"/>
        </w:numPr>
        <w:spacing w:after="0" w:line="240" w:lineRule="auto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596855">
        <w:rPr>
          <w:rFonts w:ascii="Book Antiqua" w:eastAsia="Times New Roman" w:hAnsi="Book Antiqua" w:cs="Arial"/>
          <w:color w:val="4D4D4D"/>
          <w:sz w:val="28"/>
          <w:szCs w:val="28"/>
        </w:rPr>
        <w:t>Apply the binomial theorem.</w:t>
      </w:r>
    </w:p>
    <w:p w:rsidR="00596855" w:rsidRPr="00596855" w:rsidRDefault="00596855" w:rsidP="00596855">
      <w:pPr>
        <w:pStyle w:val="ListParagraph"/>
        <w:numPr>
          <w:ilvl w:val="0"/>
          <w:numId w:val="4"/>
        </w:numPr>
        <w:spacing w:after="0" w:line="240" w:lineRule="auto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596855">
        <w:rPr>
          <w:rFonts w:ascii="Book Antiqua" w:eastAsia="Times New Roman" w:hAnsi="Book Antiqua" w:cs="Arial"/>
          <w:color w:val="4D4D4D"/>
          <w:sz w:val="28"/>
          <w:szCs w:val="28"/>
        </w:rPr>
        <w:t>Determine equations of conic sections, and graph conics, including translation and identification of vertices, foci and asymptotes.</w:t>
      </w:r>
    </w:p>
    <w:p w:rsidR="00596855" w:rsidRPr="00596855" w:rsidRDefault="00596855" w:rsidP="00596855">
      <w:pPr>
        <w:pStyle w:val="ListParagraph"/>
        <w:numPr>
          <w:ilvl w:val="0"/>
          <w:numId w:val="4"/>
        </w:numPr>
        <w:spacing w:after="0" w:line="240" w:lineRule="auto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596855">
        <w:rPr>
          <w:rFonts w:ascii="Book Antiqua" w:eastAsia="Times New Roman" w:hAnsi="Book Antiqua" w:cs="Arial"/>
          <w:color w:val="4D4D4D"/>
          <w:sz w:val="28"/>
          <w:szCs w:val="28"/>
        </w:rPr>
        <w:t>Perform basic operations and solve applications using vector algebra.</w:t>
      </w:r>
    </w:p>
    <w:p w:rsidR="00596855" w:rsidRPr="00596855" w:rsidRDefault="00596855" w:rsidP="00596855">
      <w:pPr>
        <w:pStyle w:val="ListParagraph"/>
        <w:numPr>
          <w:ilvl w:val="0"/>
          <w:numId w:val="4"/>
        </w:numPr>
        <w:spacing w:after="0" w:line="240" w:lineRule="auto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596855">
        <w:rPr>
          <w:rFonts w:ascii="Book Antiqua" w:eastAsia="Times New Roman" w:hAnsi="Book Antiqua" w:cs="Arial"/>
          <w:color w:val="4D4D4D"/>
          <w:sz w:val="28"/>
          <w:szCs w:val="28"/>
        </w:rPr>
        <w:t>Perform operations and graph equations using polar and parametric equations.</w:t>
      </w:r>
    </w:p>
    <w:p w:rsidR="00596855" w:rsidRPr="00596855" w:rsidRDefault="00596855" w:rsidP="00596855">
      <w:pPr>
        <w:pStyle w:val="ListParagraph"/>
        <w:numPr>
          <w:ilvl w:val="0"/>
          <w:numId w:val="4"/>
        </w:numPr>
        <w:spacing w:after="0" w:line="240" w:lineRule="auto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596855">
        <w:rPr>
          <w:rFonts w:ascii="Book Antiqua" w:eastAsia="Times New Roman" w:hAnsi="Book Antiqua" w:cs="Arial"/>
          <w:color w:val="4D4D4D"/>
          <w:sz w:val="28"/>
          <w:szCs w:val="28"/>
        </w:rPr>
        <w:t>Prove statements using mathematical induction.</w:t>
      </w:r>
    </w:p>
    <w:p w:rsidR="00596855" w:rsidRPr="00596855" w:rsidRDefault="00596855" w:rsidP="00596855">
      <w:pPr>
        <w:pStyle w:val="ListParagraph"/>
        <w:numPr>
          <w:ilvl w:val="0"/>
          <w:numId w:val="4"/>
        </w:numPr>
        <w:spacing w:after="0" w:line="240" w:lineRule="auto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596855">
        <w:rPr>
          <w:rFonts w:ascii="Book Antiqua" w:eastAsia="Times New Roman" w:hAnsi="Book Antiqua" w:cs="Arial"/>
          <w:color w:val="4D4D4D"/>
          <w:sz w:val="28"/>
          <w:szCs w:val="28"/>
        </w:rPr>
        <w:t>Use properties of arithmetic and geometric sequences and series to identify terms, find sums and solve applications.</w:t>
      </w:r>
    </w:p>
    <w:p w:rsidR="00A93BC7" w:rsidRDefault="00A93BC7" w:rsidP="00841D07">
      <w:pPr>
        <w:spacing w:after="120" w:line="240" w:lineRule="auto"/>
        <w:rPr>
          <w:rFonts w:ascii="Book Antiqua" w:hAnsi="Book Antiqua"/>
          <w:b/>
          <w:color w:val="002060"/>
          <w:sz w:val="28"/>
          <w:szCs w:val="28"/>
          <w:u w:val="single"/>
        </w:rPr>
      </w:pPr>
    </w:p>
    <w:p w:rsidR="00841D07" w:rsidRPr="00841D07" w:rsidRDefault="00841D07" w:rsidP="00841D07">
      <w:pPr>
        <w:spacing w:after="120" w:line="240" w:lineRule="auto"/>
        <w:rPr>
          <w:rFonts w:ascii="Book Antiqua" w:hAnsi="Book Antiqua"/>
          <w:b/>
          <w:color w:val="002060"/>
          <w:sz w:val="28"/>
          <w:szCs w:val="28"/>
          <w:u w:val="single"/>
        </w:rPr>
      </w:pPr>
    </w:p>
    <w:p w:rsidR="00954D54" w:rsidRPr="00841D07" w:rsidRDefault="00954D54" w:rsidP="009B794C">
      <w:pPr>
        <w:spacing w:after="0"/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</w:pPr>
      <w:r w:rsidRPr="00841D07"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>Book Sections</w:t>
      </w:r>
      <w:r w:rsidR="00841D07"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>:</w:t>
      </w:r>
    </w:p>
    <w:p w:rsidR="00954D54" w:rsidRPr="00954D54" w:rsidRDefault="00954D54" w:rsidP="009B794C">
      <w:pPr>
        <w:spacing w:after="0"/>
        <w:rPr>
          <w:rFonts w:ascii="Book Antiqua" w:hAnsi="Book Antiqua"/>
          <w:b/>
          <w:color w:val="002060"/>
          <w:sz w:val="24"/>
          <w:szCs w:val="24"/>
          <w:u w:val="single"/>
        </w:rPr>
      </w:pPr>
    </w:p>
    <w:p w:rsidR="00596855" w:rsidRDefault="00596855" w:rsidP="009B794C">
      <w:pPr>
        <w:spacing w:after="0"/>
        <w:rPr>
          <w:rFonts w:ascii="Book Antiqua" w:hAnsi="Book Antiqua"/>
          <w:b/>
          <w:color w:val="002060"/>
          <w:sz w:val="28"/>
          <w:szCs w:val="28"/>
          <w:u w:val="single"/>
        </w:rPr>
        <w:sectPr w:rsidR="00596855" w:rsidSect="00A573B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B794C" w:rsidRPr="00596855" w:rsidRDefault="009B794C" w:rsidP="009B794C">
      <w:pPr>
        <w:spacing w:after="0"/>
        <w:rPr>
          <w:rFonts w:ascii="Book Antiqua" w:hAnsi="Book Antiqua"/>
          <w:b/>
          <w:color w:val="002060"/>
          <w:sz w:val="24"/>
          <w:szCs w:val="28"/>
          <w:u w:val="single"/>
        </w:rPr>
      </w:pPr>
      <w:r w:rsidRPr="00596855">
        <w:rPr>
          <w:rFonts w:ascii="Book Antiqua" w:hAnsi="Book Antiqua"/>
          <w:b/>
          <w:color w:val="002060"/>
          <w:sz w:val="24"/>
          <w:szCs w:val="28"/>
          <w:u w:val="single"/>
        </w:rPr>
        <w:t>Chapter 2</w:t>
      </w:r>
    </w:p>
    <w:p w:rsidR="00954D54" w:rsidRPr="00596855" w:rsidRDefault="00954D54" w:rsidP="009B794C">
      <w:pPr>
        <w:spacing w:after="0"/>
        <w:rPr>
          <w:rFonts w:ascii="Book Antiqua" w:hAnsi="Book Antiqua"/>
          <w:b/>
          <w:color w:val="002060"/>
          <w:sz w:val="24"/>
          <w:szCs w:val="28"/>
          <w:u w:val="single"/>
        </w:rPr>
      </w:pPr>
    </w:p>
    <w:p w:rsidR="009B794C" w:rsidRPr="00596855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4"/>
          <w:szCs w:val="28"/>
        </w:rPr>
      </w:pPr>
      <w:r w:rsidRPr="00596855">
        <w:rPr>
          <w:rFonts w:ascii="Book Antiqua" w:eastAsia="Times New Roman" w:hAnsi="Book Antiqua" w:cs="Times New Roman"/>
          <w:color w:val="002060"/>
          <w:sz w:val="24"/>
          <w:szCs w:val="28"/>
        </w:rPr>
        <w:t>2.1 Functions</w:t>
      </w:r>
    </w:p>
    <w:p w:rsidR="009B794C" w:rsidRPr="00596855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4"/>
          <w:szCs w:val="28"/>
        </w:rPr>
      </w:pPr>
      <w:r w:rsidRPr="00596855">
        <w:rPr>
          <w:rFonts w:ascii="Book Antiqua" w:eastAsia="Times New Roman" w:hAnsi="Book Antiqua" w:cs="Times New Roman"/>
          <w:color w:val="002060"/>
          <w:sz w:val="24"/>
          <w:szCs w:val="28"/>
        </w:rPr>
        <w:t>2.2 The Graph of a Function</w:t>
      </w:r>
    </w:p>
    <w:p w:rsidR="009B794C" w:rsidRPr="00596855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4"/>
          <w:szCs w:val="28"/>
        </w:rPr>
      </w:pPr>
      <w:r w:rsidRPr="00596855">
        <w:rPr>
          <w:rFonts w:ascii="Book Antiqua" w:eastAsia="Times New Roman" w:hAnsi="Book Antiqua" w:cs="Times New Roman"/>
          <w:color w:val="002060"/>
          <w:sz w:val="24"/>
          <w:szCs w:val="28"/>
        </w:rPr>
        <w:t>2.3 Properties of Functions</w:t>
      </w:r>
    </w:p>
    <w:p w:rsidR="009B794C" w:rsidRPr="00596855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4"/>
          <w:szCs w:val="28"/>
        </w:rPr>
      </w:pPr>
      <w:r w:rsidRPr="00596855">
        <w:rPr>
          <w:rFonts w:ascii="Book Antiqua" w:eastAsia="Times New Roman" w:hAnsi="Book Antiqua" w:cs="Times New Roman"/>
          <w:color w:val="002060"/>
          <w:sz w:val="24"/>
          <w:szCs w:val="28"/>
        </w:rPr>
        <w:t>2.4 Library of Functions; Piecewise-defined Functions</w:t>
      </w:r>
    </w:p>
    <w:p w:rsidR="00954D54" w:rsidRPr="00596855" w:rsidRDefault="00954D54" w:rsidP="009B794C">
      <w:pPr>
        <w:spacing w:after="0"/>
        <w:rPr>
          <w:rFonts w:ascii="Book Antiqua" w:hAnsi="Book Antiqua"/>
          <w:b/>
          <w:color w:val="002060"/>
          <w:sz w:val="24"/>
          <w:szCs w:val="28"/>
          <w:u w:val="single"/>
        </w:rPr>
      </w:pPr>
    </w:p>
    <w:p w:rsidR="009B794C" w:rsidRPr="00596855" w:rsidRDefault="009B794C" w:rsidP="009B794C">
      <w:pPr>
        <w:spacing w:after="0"/>
        <w:rPr>
          <w:rFonts w:ascii="Book Antiqua" w:hAnsi="Book Antiqua"/>
          <w:b/>
          <w:color w:val="002060"/>
          <w:sz w:val="24"/>
          <w:szCs w:val="28"/>
          <w:u w:val="single"/>
        </w:rPr>
      </w:pPr>
      <w:r w:rsidRPr="00596855">
        <w:rPr>
          <w:rFonts w:ascii="Book Antiqua" w:hAnsi="Book Antiqua"/>
          <w:b/>
          <w:color w:val="002060"/>
          <w:sz w:val="24"/>
          <w:szCs w:val="28"/>
          <w:u w:val="single"/>
        </w:rPr>
        <w:t>Chapter 3</w:t>
      </w:r>
    </w:p>
    <w:p w:rsidR="00954D54" w:rsidRPr="00596855" w:rsidRDefault="00954D54" w:rsidP="009B794C">
      <w:pPr>
        <w:spacing w:after="0"/>
        <w:rPr>
          <w:rFonts w:ascii="Book Antiqua" w:hAnsi="Book Antiqua"/>
          <w:b/>
          <w:color w:val="002060"/>
          <w:sz w:val="24"/>
          <w:szCs w:val="28"/>
          <w:u w:val="single"/>
        </w:rPr>
      </w:pPr>
    </w:p>
    <w:p w:rsidR="009B794C" w:rsidRPr="00596855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4"/>
          <w:szCs w:val="28"/>
        </w:rPr>
      </w:pPr>
      <w:r w:rsidRPr="00596855">
        <w:rPr>
          <w:rFonts w:ascii="Book Antiqua" w:eastAsia="Times New Roman" w:hAnsi="Book Antiqua" w:cs="Times New Roman"/>
          <w:color w:val="002060"/>
          <w:sz w:val="24"/>
          <w:szCs w:val="28"/>
        </w:rPr>
        <w:t>3.3 Quadratic Functions and Their Properties</w:t>
      </w:r>
    </w:p>
    <w:p w:rsidR="009B794C" w:rsidRPr="00596855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4"/>
          <w:szCs w:val="28"/>
        </w:rPr>
      </w:pPr>
      <w:r w:rsidRPr="00596855">
        <w:rPr>
          <w:rFonts w:ascii="Book Antiqua" w:eastAsia="Times New Roman" w:hAnsi="Book Antiqua" w:cs="Times New Roman"/>
          <w:color w:val="002060"/>
          <w:sz w:val="24"/>
          <w:szCs w:val="28"/>
        </w:rPr>
        <w:t>3.4 Build Quadratic models from Verbal Descriptions and from Data</w:t>
      </w:r>
    </w:p>
    <w:p w:rsidR="00954D54" w:rsidRPr="00596855" w:rsidRDefault="00954D54" w:rsidP="009B794C">
      <w:pPr>
        <w:spacing w:after="0"/>
        <w:rPr>
          <w:rFonts w:ascii="Book Antiqua" w:hAnsi="Book Antiqua"/>
          <w:b/>
          <w:color w:val="002060"/>
          <w:sz w:val="24"/>
          <w:szCs w:val="28"/>
          <w:u w:val="single"/>
        </w:rPr>
      </w:pPr>
    </w:p>
    <w:p w:rsidR="009B794C" w:rsidRPr="00596855" w:rsidRDefault="009B794C" w:rsidP="009B794C">
      <w:pPr>
        <w:spacing w:after="0"/>
        <w:rPr>
          <w:rFonts w:ascii="Book Antiqua" w:hAnsi="Book Antiqua"/>
          <w:b/>
          <w:color w:val="002060"/>
          <w:sz w:val="24"/>
          <w:szCs w:val="28"/>
          <w:u w:val="single"/>
        </w:rPr>
      </w:pPr>
      <w:r w:rsidRPr="00596855">
        <w:rPr>
          <w:rFonts w:ascii="Book Antiqua" w:hAnsi="Book Antiqua"/>
          <w:b/>
          <w:color w:val="002060"/>
          <w:sz w:val="24"/>
          <w:szCs w:val="28"/>
          <w:u w:val="single"/>
        </w:rPr>
        <w:t>Chapter 5</w:t>
      </w:r>
    </w:p>
    <w:p w:rsidR="00954D54" w:rsidRPr="00596855" w:rsidRDefault="00954D54" w:rsidP="009B794C">
      <w:pPr>
        <w:spacing w:after="0"/>
        <w:rPr>
          <w:rFonts w:ascii="Book Antiqua" w:hAnsi="Book Antiqua"/>
          <w:b/>
          <w:color w:val="002060"/>
          <w:sz w:val="24"/>
          <w:szCs w:val="28"/>
          <w:u w:val="single"/>
        </w:rPr>
      </w:pPr>
    </w:p>
    <w:p w:rsidR="009B794C" w:rsidRPr="00596855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4"/>
          <w:szCs w:val="28"/>
        </w:rPr>
      </w:pPr>
      <w:r w:rsidRPr="00596855">
        <w:rPr>
          <w:rFonts w:ascii="Book Antiqua" w:eastAsia="Times New Roman" w:hAnsi="Book Antiqua" w:cs="Times New Roman"/>
          <w:color w:val="002060"/>
          <w:sz w:val="24"/>
          <w:szCs w:val="28"/>
        </w:rPr>
        <w:t>5.3 Exponential Functions</w:t>
      </w:r>
    </w:p>
    <w:p w:rsidR="009B794C" w:rsidRPr="00596855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4"/>
          <w:szCs w:val="28"/>
        </w:rPr>
      </w:pPr>
      <w:r w:rsidRPr="00596855">
        <w:rPr>
          <w:rFonts w:ascii="Book Antiqua" w:eastAsia="Times New Roman" w:hAnsi="Book Antiqua" w:cs="Times New Roman"/>
          <w:color w:val="002060"/>
          <w:sz w:val="24"/>
          <w:szCs w:val="28"/>
        </w:rPr>
        <w:t>5.4 Logarithmic Functions</w:t>
      </w:r>
    </w:p>
    <w:p w:rsidR="009B794C" w:rsidRPr="00596855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4"/>
          <w:szCs w:val="28"/>
        </w:rPr>
      </w:pPr>
      <w:r w:rsidRPr="00596855">
        <w:rPr>
          <w:rFonts w:ascii="Book Antiqua" w:eastAsia="Times New Roman" w:hAnsi="Book Antiqua" w:cs="Times New Roman"/>
          <w:color w:val="002060"/>
          <w:sz w:val="24"/>
          <w:szCs w:val="28"/>
        </w:rPr>
        <w:t>5.5   Properties of Logarithms</w:t>
      </w:r>
    </w:p>
    <w:p w:rsidR="009B794C" w:rsidRPr="00596855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4"/>
          <w:szCs w:val="28"/>
        </w:rPr>
      </w:pPr>
      <w:r w:rsidRPr="00596855">
        <w:rPr>
          <w:rFonts w:ascii="Book Antiqua" w:eastAsia="Times New Roman" w:hAnsi="Book Antiqua" w:cs="Times New Roman"/>
          <w:color w:val="002060"/>
          <w:sz w:val="24"/>
          <w:szCs w:val="28"/>
        </w:rPr>
        <w:t>5.6   Logarithmic and Exponential Equations</w:t>
      </w:r>
    </w:p>
    <w:p w:rsidR="00954D54" w:rsidRPr="00596855" w:rsidRDefault="00954D54" w:rsidP="009B794C">
      <w:pPr>
        <w:spacing w:after="0"/>
        <w:rPr>
          <w:rFonts w:ascii="Book Antiqua" w:hAnsi="Book Antiqua"/>
          <w:b/>
          <w:color w:val="002060"/>
          <w:sz w:val="24"/>
          <w:szCs w:val="28"/>
          <w:u w:val="single"/>
        </w:rPr>
      </w:pPr>
    </w:p>
    <w:p w:rsidR="009B794C" w:rsidRPr="00596855" w:rsidRDefault="009B794C" w:rsidP="009B794C">
      <w:pPr>
        <w:spacing w:after="0"/>
        <w:rPr>
          <w:rFonts w:ascii="Book Antiqua" w:hAnsi="Book Antiqua"/>
          <w:b/>
          <w:color w:val="002060"/>
          <w:sz w:val="24"/>
          <w:szCs w:val="28"/>
          <w:u w:val="single"/>
        </w:rPr>
      </w:pPr>
      <w:r w:rsidRPr="00596855">
        <w:rPr>
          <w:rFonts w:ascii="Book Antiqua" w:hAnsi="Book Antiqua"/>
          <w:b/>
          <w:color w:val="002060"/>
          <w:sz w:val="24"/>
          <w:szCs w:val="28"/>
          <w:u w:val="single"/>
        </w:rPr>
        <w:t>Chapter 6</w:t>
      </w:r>
    </w:p>
    <w:p w:rsidR="00954D54" w:rsidRPr="00596855" w:rsidRDefault="00954D54" w:rsidP="009B794C">
      <w:pPr>
        <w:spacing w:after="0"/>
        <w:rPr>
          <w:rFonts w:ascii="Book Antiqua" w:hAnsi="Book Antiqua"/>
          <w:b/>
          <w:color w:val="002060"/>
          <w:sz w:val="24"/>
          <w:szCs w:val="28"/>
          <w:u w:val="single"/>
        </w:rPr>
      </w:pPr>
    </w:p>
    <w:p w:rsidR="009B794C" w:rsidRPr="00596855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4"/>
          <w:szCs w:val="28"/>
        </w:rPr>
      </w:pPr>
      <w:r w:rsidRPr="00596855">
        <w:rPr>
          <w:rFonts w:ascii="Book Antiqua" w:eastAsia="Times New Roman" w:hAnsi="Book Antiqua" w:cs="Times New Roman"/>
          <w:color w:val="002060"/>
          <w:sz w:val="24"/>
          <w:szCs w:val="28"/>
        </w:rPr>
        <w:t>6.1 Angles and Their Measure</w:t>
      </w:r>
    </w:p>
    <w:p w:rsidR="009B794C" w:rsidRPr="00596855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4"/>
          <w:szCs w:val="28"/>
        </w:rPr>
      </w:pPr>
      <w:r w:rsidRPr="00596855">
        <w:rPr>
          <w:rFonts w:ascii="Book Antiqua" w:eastAsia="Times New Roman" w:hAnsi="Book Antiqua" w:cs="Times New Roman"/>
          <w:color w:val="002060"/>
          <w:sz w:val="24"/>
          <w:szCs w:val="28"/>
        </w:rPr>
        <w:t>6.2 Trigonometric Functions: Unit Circle Approach</w:t>
      </w:r>
    </w:p>
    <w:p w:rsidR="009B794C" w:rsidRPr="00596855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4"/>
          <w:szCs w:val="28"/>
        </w:rPr>
      </w:pPr>
      <w:r w:rsidRPr="00596855">
        <w:rPr>
          <w:rFonts w:ascii="Book Antiqua" w:eastAsia="Times New Roman" w:hAnsi="Book Antiqua" w:cs="Times New Roman"/>
          <w:color w:val="002060"/>
          <w:sz w:val="24"/>
          <w:szCs w:val="28"/>
        </w:rPr>
        <w:t>6.3 Properties of the Trigonometric Functions</w:t>
      </w:r>
    </w:p>
    <w:p w:rsidR="009B794C" w:rsidRPr="00596855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4"/>
          <w:szCs w:val="28"/>
        </w:rPr>
      </w:pPr>
      <w:r w:rsidRPr="00596855">
        <w:rPr>
          <w:rFonts w:ascii="Book Antiqua" w:eastAsia="Times New Roman" w:hAnsi="Book Antiqua" w:cs="Times New Roman"/>
          <w:color w:val="002060"/>
          <w:sz w:val="24"/>
          <w:szCs w:val="28"/>
        </w:rPr>
        <w:t>6.4 Graphs of the Sine and Cosine Functions</w:t>
      </w:r>
    </w:p>
    <w:p w:rsidR="009B794C" w:rsidRPr="00596855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4"/>
          <w:szCs w:val="28"/>
        </w:rPr>
      </w:pPr>
      <w:r w:rsidRPr="00596855">
        <w:rPr>
          <w:rFonts w:ascii="Book Antiqua" w:eastAsia="Times New Roman" w:hAnsi="Book Antiqua" w:cs="Times New Roman"/>
          <w:color w:val="002060"/>
          <w:sz w:val="24"/>
          <w:szCs w:val="28"/>
        </w:rPr>
        <w:t>6.5 Graphs of the Tangent, Cotangent, Cosecant, and Secant Functions</w:t>
      </w:r>
    </w:p>
    <w:p w:rsidR="009B794C" w:rsidRPr="00596855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4"/>
          <w:szCs w:val="28"/>
        </w:rPr>
      </w:pPr>
      <w:r w:rsidRPr="00596855">
        <w:rPr>
          <w:rFonts w:ascii="Book Antiqua" w:eastAsia="Times New Roman" w:hAnsi="Book Antiqua" w:cs="Times New Roman"/>
          <w:color w:val="002060"/>
          <w:sz w:val="24"/>
          <w:szCs w:val="28"/>
        </w:rPr>
        <w:t>6.6 Phase Shift; Sinusoidal Curve Fitting</w:t>
      </w:r>
    </w:p>
    <w:p w:rsidR="00954D54" w:rsidRPr="00596855" w:rsidRDefault="00954D54" w:rsidP="009B794C">
      <w:pPr>
        <w:spacing w:after="0"/>
        <w:rPr>
          <w:rFonts w:ascii="Book Antiqua" w:hAnsi="Book Antiqua"/>
          <w:b/>
          <w:color w:val="002060"/>
          <w:sz w:val="24"/>
          <w:szCs w:val="28"/>
          <w:u w:val="single"/>
        </w:rPr>
      </w:pPr>
    </w:p>
    <w:p w:rsidR="009B794C" w:rsidRPr="00596855" w:rsidRDefault="009B794C" w:rsidP="009B794C">
      <w:pPr>
        <w:spacing w:after="0"/>
        <w:rPr>
          <w:rFonts w:ascii="Book Antiqua" w:hAnsi="Book Antiqua"/>
          <w:b/>
          <w:color w:val="002060"/>
          <w:sz w:val="24"/>
          <w:szCs w:val="28"/>
          <w:u w:val="single"/>
        </w:rPr>
      </w:pPr>
      <w:r w:rsidRPr="00596855">
        <w:rPr>
          <w:rFonts w:ascii="Book Antiqua" w:hAnsi="Book Antiqua"/>
          <w:b/>
          <w:color w:val="002060"/>
          <w:sz w:val="24"/>
          <w:szCs w:val="28"/>
          <w:u w:val="single"/>
        </w:rPr>
        <w:t>Chapter 7</w:t>
      </w:r>
    </w:p>
    <w:p w:rsidR="00954D54" w:rsidRPr="00596855" w:rsidRDefault="00954D54" w:rsidP="009B794C">
      <w:pPr>
        <w:spacing w:after="0"/>
        <w:rPr>
          <w:rFonts w:ascii="Book Antiqua" w:hAnsi="Book Antiqua"/>
          <w:b/>
          <w:color w:val="002060"/>
          <w:sz w:val="24"/>
          <w:szCs w:val="28"/>
          <w:u w:val="single"/>
        </w:rPr>
      </w:pPr>
    </w:p>
    <w:p w:rsidR="009B794C" w:rsidRPr="00596855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4"/>
          <w:szCs w:val="28"/>
        </w:rPr>
      </w:pPr>
      <w:r w:rsidRPr="00596855">
        <w:rPr>
          <w:rFonts w:ascii="Book Antiqua" w:eastAsia="Times New Roman" w:hAnsi="Book Antiqua" w:cs="Times New Roman"/>
          <w:color w:val="002060"/>
          <w:sz w:val="24"/>
          <w:szCs w:val="28"/>
        </w:rPr>
        <w:t>7.1 The Inverse Sine, Cosine, and Tangent Functions</w:t>
      </w:r>
    </w:p>
    <w:p w:rsidR="009B794C" w:rsidRPr="00596855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4"/>
          <w:szCs w:val="28"/>
        </w:rPr>
      </w:pPr>
      <w:r w:rsidRPr="00596855">
        <w:rPr>
          <w:rFonts w:ascii="Book Antiqua" w:eastAsia="Times New Roman" w:hAnsi="Book Antiqua" w:cs="Times New Roman"/>
          <w:color w:val="002060"/>
          <w:sz w:val="24"/>
          <w:szCs w:val="28"/>
        </w:rPr>
        <w:t>7.2 The Inverse Trigonometric Functions (continued)</w:t>
      </w:r>
    </w:p>
    <w:p w:rsidR="009B794C" w:rsidRPr="00596855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4"/>
          <w:szCs w:val="28"/>
        </w:rPr>
      </w:pPr>
      <w:r w:rsidRPr="00596855">
        <w:rPr>
          <w:rFonts w:ascii="Book Antiqua" w:eastAsia="Times New Roman" w:hAnsi="Book Antiqua" w:cs="Times New Roman"/>
          <w:color w:val="002060"/>
          <w:sz w:val="24"/>
          <w:szCs w:val="28"/>
        </w:rPr>
        <w:t>7.3 Trigonometric Equations</w:t>
      </w:r>
    </w:p>
    <w:p w:rsidR="009B794C" w:rsidRPr="00596855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4"/>
          <w:szCs w:val="28"/>
        </w:rPr>
      </w:pPr>
      <w:r w:rsidRPr="00596855">
        <w:rPr>
          <w:rFonts w:ascii="Book Antiqua" w:eastAsia="Times New Roman" w:hAnsi="Book Antiqua" w:cs="Times New Roman"/>
          <w:color w:val="002060"/>
          <w:sz w:val="24"/>
          <w:szCs w:val="28"/>
        </w:rPr>
        <w:t>7.4   Trigonometric Identities</w:t>
      </w:r>
    </w:p>
    <w:p w:rsidR="009B794C" w:rsidRPr="00596855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4"/>
          <w:szCs w:val="28"/>
        </w:rPr>
      </w:pPr>
      <w:r w:rsidRPr="00596855">
        <w:rPr>
          <w:rFonts w:ascii="Book Antiqua" w:eastAsia="Times New Roman" w:hAnsi="Book Antiqua" w:cs="Times New Roman"/>
          <w:color w:val="002060"/>
          <w:sz w:val="24"/>
          <w:szCs w:val="28"/>
        </w:rPr>
        <w:t>7.5   Sum and Difference Formulas</w:t>
      </w:r>
    </w:p>
    <w:p w:rsidR="009B794C" w:rsidRPr="00596855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4"/>
          <w:szCs w:val="28"/>
        </w:rPr>
      </w:pPr>
      <w:r w:rsidRPr="00596855">
        <w:rPr>
          <w:rFonts w:ascii="Book Antiqua" w:eastAsia="Times New Roman" w:hAnsi="Book Antiqua" w:cs="Times New Roman"/>
          <w:color w:val="002060"/>
          <w:sz w:val="24"/>
          <w:szCs w:val="28"/>
        </w:rPr>
        <w:t>7.6 Double-angle and Half-Angle Formulas</w:t>
      </w:r>
    </w:p>
    <w:p w:rsidR="009B794C" w:rsidRPr="00596855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4"/>
          <w:szCs w:val="28"/>
        </w:rPr>
      </w:pPr>
      <w:r w:rsidRPr="00596855">
        <w:rPr>
          <w:rFonts w:ascii="Book Antiqua" w:eastAsia="Times New Roman" w:hAnsi="Book Antiqua" w:cs="Times New Roman"/>
          <w:color w:val="002060"/>
          <w:sz w:val="24"/>
          <w:szCs w:val="28"/>
        </w:rPr>
        <w:t>7.7 Product-to-Sum and Sum-to-Product Formulas</w:t>
      </w:r>
    </w:p>
    <w:p w:rsidR="009B794C" w:rsidRPr="00596855" w:rsidRDefault="009B794C" w:rsidP="009B794C">
      <w:pPr>
        <w:spacing w:after="0"/>
        <w:rPr>
          <w:rFonts w:ascii="Book Antiqua" w:hAnsi="Book Antiqua"/>
          <w:b/>
          <w:color w:val="002060"/>
          <w:sz w:val="24"/>
          <w:szCs w:val="28"/>
          <w:u w:val="single"/>
        </w:rPr>
      </w:pPr>
      <w:r w:rsidRPr="00596855">
        <w:rPr>
          <w:rFonts w:ascii="Book Antiqua" w:hAnsi="Book Antiqua"/>
          <w:b/>
          <w:color w:val="002060"/>
          <w:sz w:val="24"/>
          <w:szCs w:val="28"/>
          <w:u w:val="single"/>
        </w:rPr>
        <w:t>Chapter 8</w:t>
      </w:r>
    </w:p>
    <w:p w:rsidR="00954D54" w:rsidRPr="00596855" w:rsidRDefault="00954D54" w:rsidP="009B794C">
      <w:pPr>
        <w:spacing w:after="0"/>
        <w:rPr>
          <w:rFonts w:ascii="Book Antiqua" w:hAnsi="Book Antiqua"/>
          <w:b/>
          <w:color w:val="002060"/>
          <w:sz w:val="24"/>
          <w:szCs w:val="28"/>
          <w:u w:val="single"/>
        </w:rPr>
      </w:pPr>
    </w:p>
    <w:p w:rsidR="009B794C" w:rsidRPr="00596855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4"/>
          <w:szCs w:val="28"/>
        </w:rPr>
      </w:pPr>
      <w:r w:rsidRPr="00596855">
        <w:rPr>
          <w:rFonts w:ascii="Book Antiqua" w:eastAsia="Times New Roman" w:hAnsi="Book Antiqua" w:cs="Times New Roman"/>
          <w:color w:val="002060"/>
          <w:sz w:val="24"/>
          <w:szCs w:val="28"/>
        </w:rPr>
        <w:t>8.1 Applications Involving Right Triangles</w:t>
      </w:r>
    </w:p>
    <w:p w:rsidR="009B794C" w:rsidRPr="00596855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4"/>
          <w:szCs w:val="28"/>
        </w:rPr>
      </w:pPr>
      <w:r w:rsidRPr="00596855">
        <w:rPr>
          <w:rFonts w:ascii="Book Antiqua" w:eastAsia="Times New Roman" w:hAnsi="Book Antiqua" w:cs="Times New Roman"/>
          <w:color w:val="002060"/>
          <w:sz w:val="24"/>
          <w:szCs w:val="28"/>
        </w:rPr>
        <w:t>8.2 Law of Sines</w:t>
      </w:r>
    </w:p>
    <w:p w:rsidR="009B794C" w:rsidRPr="00596855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4"/>
          <w:szCs w:val="28"/>
        </w:rPr>
      </w:pPr>
      <w:r w:rsidRPr="00596855">
        <w:rPr>
          <w:rFonts w:ascii="Book Antiqua" w:eastAsia="Times New Roman" w:hAnsi="Book Antiqua" w:cs="Times New Roman"/>
          <w:color w:val="002060"/>
          <w:sz w:val="24"/>
          <w:szCs w:val="28"/>
        </w:rPr>
        <w:t>8.3 Law of Cosines</w:t>
      </w:r>
    </w:p>
    <w:p w:rsidR="009B794C" w:rsidRPr="00596855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4"/>
          <w:szCs w:val="28"/>
        </w:rPr>
      </w:pPr>
      <w:r w:rsidRPr="00596855">
        <w:rPr>
          <w:rFonts w:ascii="Book Antiqua" w:eastAsia="Times New Roman" w:hAnsi="Book Antiqua" w:cs="Times New Roman"/>
          <w:color w:val="002060"/>
          <w:sz w:val="24"/>
          <w:szCs w:val="28"/>
        </w:rPr>
        <w:t>8.4 Area of a Triangle</w:t>
      </w:r>
    </w:p>
    <w:p w:rsidR="00954D54" w:rsidRPr="00596855" w:rsidRDefault="00954D54" w:rsidP="009B794C">
      <w:pPr>
        <w:spacing w:after="0"/>
        <w:rPr>
          <w:rFonts w:ascii="Book Antiqua" w:hAnsi="Book Antiqua"/>
          <w:b/>
          <w:color w:val="002060"/>
          <w:sz w:val="24"/>
          <w:szCs w:val="28"/>
          <w:u w:val="single"/>
        </w:rPr>
      </w:pPr>
    </w:p>
    <w:p w:rsidR="009B794C" w:rsidRPr="00596855" w:rsidRDefault="009B794C" w:rsidP="009B794C">
      <w:pPr>
        <w:spacing w:after="0"/>
        <w:rPr>
          <w:rFonts w:ascii="Book Antiqua" w:hAnsi="Book Antiqua"/>
          <w:b/>
          <w:color w:val="002060"/>
          <w:sz w:val="24"/>
          <w:szCs w:val="28"/>
          <w:u w:val="single"/>
        </w:rPr>
      </w:pPr>
      <w:r w:rsidRPr="00596855">
        <w:rPr>
          <w:rFonts w:ascii="Book Antiqua" w:hAnsi="Book Antiqua"/>
          <w:b/>
          <w:color w:val="002060"/>
          <w:sz w:val="24"/>
          <w:szCs w:val="28"/>
          <w:u w:val="single"/>
        </w:rPr>
        <w:t>Chapter 9</w:t>
      </w:r>
    </w:p>
    <w:p w:rsidR="00954D54" w:rsidRPr="00596855" w:rsidRDefault="00954D54" w:rsidP="009B794C">
      <w:pPr>
        <w:spacing w:after="0"/>
        <w:rPr>
          <w:rFonts w:ascii="Book Antiqua" w:hAnsi="Book Antiqua"/>
          <w:b/>
          <w:color w:val="002060"/>
          <w:sz w:val="24"/>
          <w:szCs w:val="28"/>
          <w:u w:val="single"/>
        </w:rPr>
      </w:pPr>
    </w:p>
    <w:p w:rsidR="009B794C" w:rsidRPr="00596855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4"/>
          <w:szCs w:val="28"/>
        </w:rPr>
      </w:pPr>
      <w:r w:rsidRPr="00596855">
        <w:rPr>
          <w:rFonts w:ascii="Book Antiqua" w:eastAsia="Times New Roman" w:hAnsi="Book Antiqua" w:cs="Times New Roman"/>
          <w:color w:val="002060"/>
          <w:sz w:val="24"/>
          <w:szCs w:val="28"/>
        </w:rPr>
        <w:t>9.1 Polar Coordinates</w:t>
      </w:r>
    </w:p>
    <w:p w:rsidR="009B794C" w:rsidRPr="00596855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4"/>
          <w:szCs w:val="28"/>
        </w:rPr>
      </w:pPr>
      <w:r w:rsidRPr="00596855">
        <w:rPr>
          <w:rFonts w:ascii="Book Antiqua" w:eastAsia="Times New Roman" w:hAnsi="Book Antiqua" w:cs="Times New Roman"/>
          <w:color w:val="002060"/>
          <w:sz w:val="24"/>
          <w:szCs w:val="28"/>
        </w:rPr>
        <w:t>9.2 Polar Equations and Graphs</w:t>
      </w:r>
    </w:p>
    <w:p w:rsidR="009B794C" w:rsidRPr="00596855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4"/>
          <w:szCs w:val="28"/>
        </w:rPr>
      </w:pPr>
      <w:r w:rsidRPr="00596855">
        <w:rPr>
          <w:rFonts w:ascii="Book Antiqua" w:eastAsia="Times New Roman" w:hAnsi="Book Antiqua" w:cs="Times New Roman"/>
          <w:color w:val="002060"/>
          <w:sz w:val="24"/>
          <w:szCs w:val="28"/>
        </w:rPr>
        <w:t>9.4 Vectors</w:t>
      </w:r>
    </w:p>
    <w:p w:rsidR="009B794C" w:rsidRPr="00596855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4"/>
          <w:szCs w:val="28"/>
        </w:rPr>
      </w:pPr>
      <w:r w:rsidRPr="00596855">
        <w:rPr>
          <w:rFonts w:ascii="Book Antiqua" w:eastAsia="Times New Roman" w:hAnsi="Book Antiqua" w:cs="Times New Roman"/>
          <w:color w:val="002060"/>
          <w:sz w:val="24"/>
          <w:szCs w:val="28"/>
        </w:rPr>
        <w:t>9.5 The Dot Product</w:t>
      </w:r>
    </w:p>
    <w:p w:rsidR="009B794C" w:rsidRPr="00596855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4"/>
          <w:szCs w:val="28"/>
        </w:rPr>
      </w:pPr>
      <w:r w:rsidRPr="00596855">
        <w:rPr>
          <w:rFonts w:ascii="Book Antiqua" w:eastAsia="Times New Roman" w:hAnsi="Book Antiqua" w:cs="Times New Roman"/>
          <w:color w:val="002060"/>
          <w:sz w:val="24"/>
          <w:szCs w:val="28"/>
        </w:rPr>
        <w:t>9.6 Vectors in Space</w:t>
      </w:r>
    </w:p>
    <w:p w:rsidR="009B794C" w:rsidRPr="00596855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4"/>
          <w:szCs w:val="28"/>
        </w:rPr>
      </w:pPr>
      <w:r w:rsidRPr="00596855">
        <w:rPr>
          <w:rFonts w:ascii="Book Antiqua" w:eastAsia="Times New Roman" w:hAnsi="Book Antiqua" w:cs="Times New Roman"/>
          <w:color w:val="002060"/>
          <w:sz w:val="24"/>
          <w:szCs w:val="28"/>
        </w:rPr>
        <w:t>9.7 The Cross Product</w:t>
      </w:r>
    </w:p>
    <w:p w:rsidR="00954D54" w:rsidRPr="00596855" w:rsidRDefault="00954D54" w:rsidP="009B794C">
      <w:pPr>
        <w:spacing w:after="0"/>
        <w:rPr>
          <w:rFonts w:ascii="Book Antiqua" w:hAnsi="Book Antiqua"/>
          <w:b/>
          <w:color w:val="002060"/>
          <w:sz w:val="24"/>
          <w:szCs w:val="28"/>
          <w:u w:val="single"/>
        </w:rPr>
      </w:pPr>
    </w:p>
    <w:p w:rsidR="009B794C" w:rsidRPr="00596855" w:rsidRDefault="009B794C" w:rsidP="009B794C">
      <w:pPr>
        <w:spacing w:after="0"/>
        <w:rPr>
          <w:rFonts w:ascii="Book Antiqua" w:hAnsi="Book Antiqua"/>
          <w:b/>
          <w:color w:val="002060"/>
          <w:sz w:val="24"/>
          <w:szCs w:val="28"/>
          <w:u w:val="single"/>
        </w:rPr>
      </w:pPr>
      <w:r w:rsidRPr="00596855">
        <w:rPr>
          <w:rFonts w:ascii="Book Antiqua" w:hAnsi="Book Antiqua"/>
          <w:b/>
          <w:color w:val="002060"/>
          <w:sz w:val="24"/>
          <w:szCs w:val="28"/>
          <w:u w:val="single"/>
        </w:rPr>
        <w:t>Chapter 10</w:t>
      </w:r>
    </w:p>
    <w:p w:rsidR="00954D54" w:rsidRPr="00596855" w:rsidRDefault="00954D54" w:rsidP="009B794C">
      <w:pPr>
        <w:spacing w:after="0"/>
        <w:rPr>
          <w:rFonts w:ascii="Book Antiqua" w:hAnsi="Book Antiqua"/>
          <w:b/>
          <w:color w:val="002060"/>
          <w:sz w:val="24"/>
          <w:szCs w:val="28"/>
          <w:u w:val="single"/>
        </w:rPr>
      </w:pPr>
    </w:p>
    <w:p w:rsidR="009B794C" w:rsidRPr="00596855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4"/>
          <w:szCs w:val="28"/>
        </w:rPr>
      </w:pPr>
      <w:r w:rsidRPr="00596855">
        <w:rPr>
          <w:rFonts w:ascii="Book Antiqua" w:eastAsia="Times New Roman" w:hAnsi="Book Antiqua" w:cs="Times New Roman"/>
          <w:color w:val="002060"/>
          <w:sz w:val="24"/>
          <w:szCs w:val="28"/>
        </w:rPr>
        <w:t>10.2 The Parabola</w:t>
      </w:r>
    </w:p>
    <w:p w:rsidR="009B794C" w:rsidRPr="00596855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4"/>
          <w:szCs w:val="28"/>
        </w:rPr>
      </w:pPr>
      <w:r w:rsidRPr="00596855">
        <w:rPr>
          <w:rFonts w:ascii="Book Antiqua" w:eastAsia="Times New Roman" w:hAnsi="Book Antiqua" w:cs="Times New Roman"/>
          <w:color w:val="002060"/>
          <w:sz w:val="24"/>
          <w:szCs w:val="28"/>
        </w:rPr>
        <w:t>10.3 The Ellipse</w:t>
      </w:r>
    </w:p>
    <w:p w:rsidR="009B794C" w:rsidRPr="00596855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4"/>
          <w:szCs w:val="28"/>
        </w:rPr>
      </w:pPr>
      <w:r w:rsidRPr="00596855">
        <w:rPr>
          <w:rFonts w:ascii="Book Antiqua" w:eastAsia="Times New Roman" w:hAnsi="Book Antiqua" w:cs="Times New Roman"/>
          <w:color w:val="002060"/>
          <w:sz w:val="24"/>
          <w:szCs w:val="28"/>
        </w:rPr>
        <w:t>10.4 The Hyperbola</w:t>
      </w:r>
    </w:p>
    <w:p w:rsidR="00954D54" w:rsidRPr="00596855" w:rsidRDefault="00954D54" w:rsidP="009B794C">
      <w:pPr>
        <w:spacing w:after="0"/>
        <w:rPr>
          <w:rFonts w:ascii="Book Antiqua" w:hAnsi="Book Antiqua"/>
          <w:b/>
          <w:color w:val="002060"/>
          <w:sz w:val="24"/>
          <w:szCs w:val="28"/>
          <w:u w:val="single"/>
        </w:rPr>
      </w:pPr>
    </w:p>
    <w:p w:rsidR="009B794C" w:rsidRPr="00596855" w:rsidRDefault="009B794C" w:rsidP="009B794C">
      <w:pPr>
        <w:spacing w:after="0"/>
        <w:rPr>
          <w:rFonts w:ascii="Book Antiqua" w:hAnsi="Book Antiqua"/>
          <w:b/>
          <w:color w:val="002060"/>
          <w:sz w:val="24"/>
          <w:szCs w:val="28"/>
          <w:u w:val="single"/>
        </w:rPr>
      </w:pPr>
      <w:r w:rsidRPr="00596855">
        <w:rPr>
          <w:rFonts w:ascii="Book Antiqua" w:hAnsi="Book Antiqua"/>
          <w:b/>
          <w:color w:val="002060"/>
          <w:sz w:val="24"/>
          <w:szCs w:val="28"/>
          <w:u w:val="single"/>
        </w:rPr>
        <w:t>Chapter 11</w:t>
      </w:r>
    </w:p>
    <w:p w:rsidR="00954D54" w:rsidRPr="00596855" w:rsidRDefault="00954D54" w:rsidP="009B794C">
      <w:pPr>
        <w:spacing w:after="0"/>
        <w:rPr>
          <w:rFonts w:ascii="Book Antiqua" w:hAnsi="Book Antiqua"/>
          <w:b/>
          <w:color w:val="002060"/>
          <w:sz w:val="24"/>
          <w:szCs w:val="28"/>
          <w:u w:val="single"/>
        </w:rPr>
      </w:pPr>
    </w:p>
    <w:p w:rsidR="009B794C" w:rsidRPr="00596855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4"/>
          <w:szCs w:val="28"/>
        </w:rPr>
      </w:pPr>
      <w:r w:rsidRPr="00596855">
        <w:rPr>
          <w:rFonts w:ascii="Book Antiqua" w:eastAsia="Times New Roman" w:hAnsi="Book Antiqua" w:cs="Times New Roman"/>
          <w:color w:val="002060"/>
          <w:sz w:val="24"/>
          <w:szCs w:val="28"/>
        </w:rPr>
        <w:t>11.2 Systems of Linear Equations: Matrices</w:t>
      </w:r>
    </w:p>
    <w:p w:rsidR="009B794C" w:rsidRPr="00596855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4"/>
          <w:szCs w:val="28"/>
        </w:rPr>
      </w:pPr>
      <w:r w:rsidRPr="00596855">
        <w:rPr>
          <w:rFonts w:ascii="Book Antiqua" w:eastAsia="Times New Roman" w:hAnsi="Book Antiqua" w:cs="Times New Roman"/>
          <w:color w:val="002060"/>
          <w:sz w:val="24"/>
          <w:szCs w:val="28"/>
        </w:rPr>
        <w:t>11.3 Systems of Linear Equations: Determinants</w:t>
      </w:r>
    </w:p>
    <w:p w:rsidR="009B794C" w:rsidRPr="00596855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4"/>
          <w:szCs w:val="28"/>
        </w:rPr>
      </w:pPr>
      <w:r w:rsidRPr="00596855">
        <w:rPr>
          <w:rFonts w:ascii="Book Antiqua" w:eastAsia="Times New Roman" w:hAnsi="Book Antiqua" w:cs="Times New Roman"/>
          <w:color w:val="002060"/>
          <w:sz w:val="24"/>
          <w:szCs w:val="28"/>
        </w:rPr>
        <w:t>11.5 Partial Fraction Decomposition</w:t>
      </w:r>
    </w:p>
    <w:p w:rsidR="00954D54" w:rsidRPr="00596855" w:rsidRDefault="00954D54" w:rsidP="009B794C">
      <w:pPr>
        <w:spacing w:after="0"/>
        <w:rPr>
          <w:rFonts w:ascii="Book Antiqua" w:hAnsi="Book Antiqua"/>
          <w:b/>
          <w:color w:val="002060"/>
          <w:sz w:val="24"/>
          <w:szCs w:val="28"/>
          <w:u w:val="single"/>
        </w:rPr>
      </w:pPr>
    </w:p>
    <w:p w:rsidR="009B794C" w:rsidRPr="00596855" w:rsidRDefault="009B794C" w:rsidP="009B794C">
      <w:pPr>
        <w:spacing w:after="0"/>
        <w:rPr>
          <w:rFonts w:ascii="Book Antiqua" w:hAnsi="Book Antiqua"/>
          <w:b/>
          <w:color w:val="002060"/>
          <w:sz w:val="24"/>
          <w:szCs w:val="28"/>
          <w:u w:val="single"/>
        </w:rPr>
      </w:pPr>
      <w:r w:rsidRPr="00596855">
        <w:rPr>
          <w:rFonts w:ascii="Book Antiqua" w:hAnsi="Book Antiqua"/>
          <w:b/>
          <w:color w:val="002060"/>
          <w:sz w:val="24"/>
          <w:szCs w:val="28"/>
          <w:u w:val="single"/>
        </w:rPr>
        <w:t>Chapter 12</w:t>
      </w:r>
    </w:p>
    <w:p w:rsidR="00954D54" w:rsidRPr="00596855" w:rsidRDefault="00954D54" w:rsidP="009B794C">
      <w:pPr>
        <w:spacing w:after="0"/>
        <w:rPr>
          <w:rFonts w:ascii="Book Antiqua" w:hAnsi="Book Antiqua"/>
          <w:b/>
          <w:color w:val="002060"/>
          <w:sz w:val="24"/>
          <w:szCs w:val="28"/>
          <w:u w:val="single"/>
        </w:rPr>
      </w:pPr>
    </w:p>
    <w:p w:rsidR="009B794C" w:rsidRPr="00596855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4"/>
          <w:szCs w:val="28"/>
        </w:rPr>
      </w:pPr>
      <w:r w:rsidRPr="00596855">
        <w:rPr>
          <w:rFonts w:ascii="Book Antiqua" w:eastAsia="Times New Roman" w:hAnsi="Book Antiqua" w:cs="Times New Roman"/>
          <w:color w:val="002060"/>
          <w:sz w:val="24"/>
          <w:szCs w:val="28"/>
        </w:rPr>
        <w:t>12.1 Sequences</w:t>
      </w:r>
    </w:p>
    <w:p w:rsidR="009B794C" w:rsidRPr="00596855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4"/>
          <w:szCs w:val="28"/>
        </w:rPr>
      </w:pPr>
      <w:r w:rsidRPr="00596855">
        <w:rPr>
          <w:rFonts w:ascii="Book Antiqua" w:eastAsia="Times New Roman" w:hAnsi="Book Antiqua" w:cs="Times New Roman"/>
          <w:color w:val="002060"/>
          <w:sz w:val="24"/>
          <w:szCs w:val="28"/>
        </w:rPr>
        <w:t>12.2 Arithmetic Sequences</w:t>
      </w:r>
    </w:p>
    <w:p w:rsidR="009B794C" w:rsidRPr="00596855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4"/>
          <w:szCs w:val="28"/>
        </w:rPr>
      </w:pPr>
      <w:r w:rsidRPr="00596855">
        <w:rPr>
          <w:rFonts w:ascii="Book Antiqua" w:eastAsia="Times New Roman" w:hAnsi="Book Antiqua" w:cs="Times New Roman"/>
          <w:color w:val="002060"/>
          <w:sz w:val="24"/>
          <w:szCs w:val="28"/>
        </w:rPr>
        <w:t>12.3 Geometric Sequences; Geometric Series</w:t>
      </w:r>
    </w:p>
    <w:p w:rsidR="009B794C" w:rsidRPr="00596855" w:rsidRDefault="009B794C" w:rsidP="009B794C">
      <w:pPr>
        <w:spacing w:after="0"/>
        <w:rPr>
          <w:rFonts w:ascii="Book Antiqua" w:eastAsia="Times New Roman" w:hAnsi="Book Antiqua" w:cs="Times New Roman"/>
          <w:color w:val="002060"/>
          <w:sz w:val="24"/>
          <w:szCs w:val="28"/>
        </w:rPr>
      </w:pPr>
      <w:r w:rsidRPr="00596855">
        <w:rPr>
          <w:rFonts w:ascii="Book Antiqua" w:eastAsia="Times New Roman" w:hAnsi="Book Antiqua" w:cs="Times New Roman"/>
          <w:color w:val="002060"/>
          <w:sz w:val="24"/>
          <w:szCs w:val="28"/>
        </w:rPr>
        <w:t>12.4 Mathematical Induction</w:t>
      </w:r>
    </w:p>
    <w:p w:rsidR="009B794C" w:rsidRPr="00596855" w:rsidRDefault="009B794C" w:rsidP="009B794C">
      <w:pPr>
        <w:spacing w:after="0"/>
        <w:rPr>
          <w:rFonts w:ascii="Book Antiqua" w:hAnsi="Book Antiqua"/>
          <w:b/>
          <w:color w:val="002060"/>
          <w:sz w:val="24"/>
          <w:szCs w:val="28"/>
          <w:u w:val="single"/>
        </w:rPr>
      </w:pPr>
      <w:r w:rsidRPr="00596855">
        <w:rPr>
          <w:rFonts w:ascii="Book Antiqua" w:eastAsia="Times New Roman" w:hAnsi="Book Antiqua" w:cs="Times New Roman"/>
          <w:color w:val="002060"/>
          <w:sz w:val="24"/>
          <w:szCs w:val="28"/>
        </w:rPr>
        <w:t>12.5 The Binomial Theorem</w:t>
      </w:r>
    </w:p>
    <w:p w:rsidR="00596855" w:rsidRDefault="00596855" w:rsidP="009B794C">
      <w:pPr>
        <w:spacing w:after="0"/>
        <w:rPr>
          <w:rFonts w:ascii="Book Antiqua" w:hAnsi="Book Antiqua"/>
          <w:sz w:val="28"/>
          <w:szCs w:val="28"/>
        </w:rPr>
        <w:sectPr w:rsidR="00596855" w:rsidSect="0059685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45516" w:rsidRPr="00841D07" w:rsidRDefault="00945516" w:rsidP="009B794C">
      <w:pPr>
        <w:spacing w:after="0"/>
        <w:rPr>
          <w:rFonts w:ascii="Book Antiqua" w:hAnsi="Book Antiqua"/>
          <w:sz w:val="28"/>
          <w:szCs w:val="28"/>
        </w:rPr>
      </w:pPr>
    </w:p>
    <w:sectPr w:rsidR="00945516" w:rsidRPr="00841D07" w:rsidSect="0059685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55709"/>
    <w:multiLevelType w:val="multilevel"/>
    <w:tmpl w:val="9CE6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8E7A34"/>
    <w:multiLevelType w:val="hybridMultilevel"/>
    <w:tmpl w:val="D2C68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027F2B"/>
    <w:multiLevelType w:val="hybridMultilevel"/>
    <w:tmpl w:val="AE16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E6BBB"/>
    <w:multiLevelType w:val="hybridMultilevel"/>
    <w:tmpl w:val="61EE5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B2"/>
    <w:rsid w:val="00057DC8"/>
    <w:rsid w:val="001023FC"/>
    <w:rsid w:val="0012687C"/>
    <w:rsid w:val="001943FE"/>
    <w:rsid w:val="002118BA"/>
    <w:rsid w:val="0026202A"/>
    <w:rsid w:val="003B690A"/>
    <w:rsid w:val="003E6A0F"/>
    <w:rsid w:val="004C6892"/>
    <w:rsid w:val="004E34DA"/>
    <w:rsid w:val="00540C56"/>
    <w:rsid w:val="0056266F"/>
    <w:rsid w:val="00596855"/>
    <w:rsid w:val="005A201A"/>
    <w:rsid w:val="005B135F"/>
    <w:rsid w:val="00841D07"/>
    <w:rsid w:val="0086551B"/>
    <w:rsid w:val="00880BA0"/>
    <w:rsid w:val="008A4DAF"/>
    <w:rsid w:val="009070F6"/>
    <w:rsid w:val="00945516"/>
    <w:rsid w:val="00954D54"/>
    <w:rsid w:val="009953D1"/>
    <w:rsid w:val="009B794C"/>
    <w:rsid w:val="009C5495"/>
    <w:rsid w:val="00A573B2"/>
    <w:rsid w:val="00A93BC7"/>
    <w:rsid w:val="00AD7640"/>
    <w:rsid w:val="00B9293B"/>
    <w:rsid w:val="00C076B7"/>
    <w:rsid w:val="00C12DB4"/>
    <w:rsid w:val="00C7232B"/>
    <w:rsid w:val="00D66BD8"/>
    <w:rsid w:val="00E16353"/>
    <w:rsid w:val="00E371C0"/>
    <w:rsid w:val="00F32BC3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24121-03A4-43BF-94CC-A4C19DC1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headingblue1">
    <w:name w:val="subheading_blue1"/>
    <w:basedOn w:val="DefaultParagraphFont"/>
    <w:rsid w:val="00A573B2"/>
    <w:rPr>
      <w:rFonts w:ascii="Arial" w:hAnsi="Arial" w:cs="Arial" w:hint="default"/>
      <w:b/>
      <w:bCs/>
      <w:strike w:val="0"/>
      <w:dstrike w:val="0"/>
      <w:color w:val="003768"/>
      <w:sz w:val="21"/>
      <w:szCs w:val="21"/>
      <w:u w:val="none"/>
      <w:effect w:val="none"/>
    </w:rPr>
  </w:style>
  <w:style w:type="character" w:customStyle="1" w:styleId="largeheading">
    <w:name w:val="largeheading"/>
    <w:basedOn w:val="DefaultParagraphFont"/>
    <w:rsid w:val="00954D54"/>
  </w:style>
  <w:style w:type="character" w:customStyle="1" w:styleId="subheadingblue">
    <w:name w:val="subheading_blue"/>
    <w:basedOn w:val="DefaultParagraphFont"/>
    <w:rsid w:val="00954D54"/>
  </w:style>
  <w:style w:type="character" w:customStyle="1" w:styleId="apple-converted-space">
    <w:name w:val="apple-converted-space"/>
    <w:basedOn w:val="DefaultParagraphFont"/>
    <w:rsid w:val="00954D54"/>
  </w:style>
  <w:style w:type="paragraph" w:styleId="ListParagraph">
    <w:name w:val="List Paragraph"/>
    <w:basedOn w:val="Normal"/>
    <w:uiPriority w:val="34"/>
    <w:qFormat/>
    <w:rsid w:val="00A93B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96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7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3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talog.lonestar.edu/content.php?filter%5B27%5D=MATH&amp;filter%5B29%5D=&amp;filter%5Bcourse_type%5D=-1&amp;filter%5Bkeyword%5D=&amp;filter%5B32%5D=1&amp;filter%5Bcpage%5D=1&amp;cur_cat_oid=22&amp;expand=&amp;navoid=8470&amp;search_database=Fil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alog.lonestar.edu/content.php?filter%5B27%5D=MATH&amp;filter%5B29%5D=&amp;filter%5Bcourse_type%5D=-1&amp;filter%5Bkeyword%5D=&amp;filter%5B32%5D=1&amp;filter%5Bcpage%5D=1&amp;cur_cat_oid=22&amp;expand=&amp;navoid=8470&amp;search_database=Filte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System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Keturah A</dc:creator>
  <cp:keywords/>
  <dc:description/>
  <cp:lastModifiedBy>Vega-Rhodes, Nathalie</cp:lastModifiedBy>
  <cp:revision>10</cp:revision>
  <dcterms:created xsi:type="dcterms:W3CDTF">2014-12-08T19:51:00Z</dcterms:created>
  <dcterms:modified xsi:type="dcterms:W3CDTF">2017-05-08T16:59:00Z</dcterms:modified>
</cp:coreProperties>
</file>