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D4" w:rsidRPr="00684727" w:rsidRDefault="00420CD4" w:rsidP="00420CD4">
      <w:pPr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</w:rPr>
      </w:pPr>
      <w:r w:rsidRPr="00684727">
        <w:rPr>
          <w:rFonts w:ascii="Book Antiqua" w:hAnsi="Book Antiqua" w:cs="Arial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959206B" wp14:editId="0B3D7035">
            <wp:simplePos x="0" y="0"/>
            <wp:positionH relativeFrom="column">
              <wp:posOffset>5115163</wp:posOffset>
            </wp:positionH>
            <wp:positionV relativeFrom="paragraph">
              <wp:posOffset>9525</wp:posOffset>
            </wp:positionV>
            <wp:extent cx="1513998" cy="1781175"/>
            <wp:effectExtent l="38100" t="38100" r="29210" b="285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culus: Early Transcendenta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998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38100">
                        <a:schemeClr val="tx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727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>Math 241</w:t>
      </w:r>
      <w:r w:rsidR="00715F86" w:rsidRPr="00684727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>3</w:t>
      </w:r>
      <w:r w:rsidRPr="00684727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 xml:space="preserve"> – Calculus I</w:t>
      </w:r>
    </w:p>
    <w:p w:rsidR="00420CD4" w:rsidRPr="00684727" w:rsidRDefault="00420CD4" w:rsidP="00420CD4">
      <w:pPr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</w:pPr>
      <w:r w:rsidRPr="00684727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 xml:space="preserve">Calculus:  Early </w:t>
      </w:r>
      <w:proofErr w:type="spellStart"/>
      <w:r w:rsidRPr="00684727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>Transcendentals</w:t>
      </w:r>
      <w:proofErr w:type="spellEnd"/>
      <w:r w:rsidR="0071690E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>, 8</w:t>
      </w:r>
      <w:r w:rsidR="0071690E" w:rsidRPr="0071690E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  <w:vertAlign w:val="superscript"/>
        </w:rPr>
        <w:t>th</w:t>
      </w:r>
      <w:r w:rsidR="0071690E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 xml:space="preserve"> ed.</w:t>
      </w:r>
    </w:p>
    <w:p w:rsidR="00420CD4" w:rsidRPr="00684727" w:rsidRDefault="00420CD4" w:rsidP="00420CD4">
      <w:pPr>
        <w:spacing w:after="0" w:line="360" w:lineRule="atLeast"/>
        <w:ind w:left="720"/>
        <w:rPr>
          <w:rFonts w:ascii="Book Antiqua" w:eastAsia="Calibri" w:hAnsi="Book Antiqua" w:cs="Times New Roman"/>
          <w:i/>
          <w:iCs/>
          <w:color w:val="404040" w:themeColor="text1" w:themeTint="BF"/>
        </w:rPr>
      </w:pPr>
      <w:r w:rsidRPr="00684727">
        <w:rPr>
          <w:rFonts w:ascii="Book Antiqua" w:eastAsia="Calibri" w:hAnsi="Book Antiqua" w:cs="Times New Roman"/>
          <w:i/>
          <w:iCs/>
          <w:color w:val="404040" w:themeColor="text1" w:themeTint="BF"/>
        </w:rPr>
        <w:t xml:space="preserve"> </w:t>
      </w:r>
    </w:p>
    <w:p w:rsidR="00420CD4" w:rsidRPr="00684727" w:rsidRDefault="00420CD4" w:rsidP="00420CD4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684727">
        <w:rPr>
          <w:rFonts w:ascii="Book Antiqua" w:eastAsia="Times New Roman" w:hAnsi="Book Antiqua" w:cs="Times New Roman"/>
          <w:i/>
          <w:iCs/>
          <w:color w:val="404040" w:themeColor="text1" w:themeTint="BF"/>
          <w:sz w:val="24"/>
          <w:szCs w:val="24"/>
        </w:rPr>
        <w:t xml:space="preserve"> </w:t>
      </w:r>
      <w:r w:rsidRPr="00684727">
        <w:rPr>
          <w:rFonts w:ascii="Book Antiqua" w:eastAsia="Times New Roman" w:hAnsi="Book Antiqua" w:cs="Times New Roman"/>
          <w:i/>
          <w:iCs/>
          <w:color w:val="404040" w:themeColor="text1" w:themeTint="BF"/>
          <w:sz w:val="24"/>
          <w:szCs w:val="24"/>
        </w:rPr>
        <w:tab/>
      </w:r>
      <w:r w:rsidRPr="00684727">
        <w:rPr>
          <w:rFonts w:ascii="Book Antiqua" w:eastAsia="Times New Roman" w:hAnsi="Book Antiqua" w:cs="Times New Roman"/>
          <w:color w:val="000000"/>
          <w:sz w:val="28"/>
          <w:szCs w:val="28"/>
        </w:rPr>
        <w:t>Alternate Edition with EWA, James Stewart</w:t>
      </w:r>
    </w:p>
    <w:p w:rsidR="006D7A1D" w:rsidRDefault="00F927F1" w:rsidP="00420CD4">
      <w:pPr>
        <w:spacing w:after="0" w:line="360" w:lineRule="atLeast"/>
        <w:ind w:left="720"/>
        <w:rPr>
          <w:rFonts w:ascii="Book Antiqua" w:eastAsia="Times New Roman" w:hAnsi="Book Antiqua" w:cs="Times New Roman"/>
          <w:color w:val="000000"/>
          <w:sz w:val="28"/>
          <w:szCs w:val="28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Brooks Cole; </w:t>
      </w:r>
      <w:proofErr w:type="gramStart"/>
      <w:r>
        <w:rPr>
          <w:rFonts w:ascii="Book Antiqua" w:eastAsia="Times New Roman" w:hAnsi="Book Antiqua" w:cs="Times New Roman"/>
          <w:color w:val="000000"/>
          <w:sz w:val="28"/>
          <w:szCs w:val="28"/>
        </w:rPr>
        <w:t>8</w:t>
      </w:r>
      <w:r w:rsidR="00420CD4" w:rsidRPr="00684727">
        <w:rPr>
          <w:rFonts w:ascii="Book Antiqua" w:eastAsia="Times New Roman" w:hAnsi="Book Antiqua" w:cs="Times New Roman"/>
          <w:color w:val="000000"/>
          <w:sz w:val="28"/>
          <w:szCs w:val="28"/>
        </w:rPr>
        <w:t>th</w:t>
      </w:r>
      <w:proofErr w:type="gramEnd"/>
      <w:r w:rsidR="00420CD4" w:rsidRPr="00684727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edition; </w:t>
      </w:r>
    </w:p>
    <w:p w:rsidR="006D7A1D" w:rsidRDefault="00420CD4" w:rsidP="00420CD4">
      <w:pPr>
        <w:spacing w:after="0" w:line="360" w:lineRule="atLeast"/>
        <w:ind w:left="720"/>
        <w:rPr>
          <w:rFonts w:ascii="Book Antiqua" w:eastAsia="Times New Roman" w:hAnsi="Book Antiqua" w:cs="Times New Roman"/>
          <w:color w:val="00000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0000"/>
          <w:sz w:val="28"/>
          <w:szCs w:val="28"/>
        </w:rPr>
        <w:t>ISBN</w:t>
      </w:r>
      <w:r w:rsidR="006D7A1D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(</w:t>
      </w:r>
      <w:proofErr w:type="spellStart"/>
      <w:r w:rsidR="006D7A1D">
        <w:rPr>
          <w:rFonts w:ascii="Book Antiqua" w:eastAsia="Times New Roman" w:hAnsi="Book Antiqua" w:cs="Times New Roman"/>
          <w:color w:val="000000"/>
          <w:sz w:val="28"/>
          <w:szCs w:val="28"/>
        </w:rPr>
        <w:t>Looseleaf</w:t>
      </w:r>
      <w:proofErr w:type="spellEnd"/>
      <w:r w:rsidR="006D7A1D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with Code): 978-1305616691</w:t>
      </w:r>
    </w:p>
    <w:p w:rsidR="006D7A1D" w:rsidRDefault="006D7A1D" w:rsidP="00420CD4">
      <w:pPr>
        <w:spacing w:after="0" w:line="360" w:lineRule="atLeast"/>
        <w:ind w:left="720"/>
        <w:rPr>
          <w:rFonts w:ascii="Book Antiqua" w:eastAsia="Times New Roman" w:hAnsi="Book Antiqua" w:cs="Times New Roman"/>
          <w:color w:val="000000"/>
          <w:sz w:val="28"/>
          <w:szCs w:val="28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</w:rPr>
        <w:t>ISBN (Book with Code): 978-1305597624</w:t>
      </w:r>
    </w:p>
    <w:p w:rsidR="00420CD4" w:rsidRPr="00684727" w:rsidRDefault="006D7A1D" w:rsidP="00420CD4">
      <w:pPr>
        <w:spacing w:after="0" w:line="360" w:lineRule="atLeast"/>
        <w:ind w:left="720"/>
        <w:rPr>
          <w:rFonts w:ascii="Book Antiqua" w:eastAsia="Calibri" w:hAnsi="Book Antiqua" w:cs="Times New Roman"/>
          <w:i/>
          <w:iCs/>
          <w:color w:val="404040" w:themeColor="text1" w:themeTint="BF"/>
          <w:sz w:val="28"/>
          <w:szCs w:val="28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</w:rPr>
        <w:t>ISBN (Book only)</w:t>
      </w:r>
      <w:r w:rsidR="00420CD4" w:rsidRPr="00684727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</w:t>
      </w:r>
      <w:r w:rsidR="00F927F1" w:rsidRPr="003930FB">
        <w:rPr>
          <w:rFonts w:ascii="Book Antiqua" w:eastAsia="Times New Roman" w:hAnsi="Book Antiqua" w:cs="Times New Roman"/>
          <w:color w:val="000000"/>
          <w:sz w:val="28"/>
          <w:szCs w:val="28"/>
        </w:rPr>
        <w:t>978-1285741550</w:t>
      </w:r>
    </w:p>
    <w:p w:rsidR="00420CD4" w:rsidRPr="00684727" w:rsidRDefault="00420CD4" w:rsidP="00420CD4">
      <w:pPr>
        <w:spacing w:after="0" w:line="360" w:lineRule="atLeast"/>
        <w:ind w:left="720"/>
        <w:rPr>
          <w:rFonts w:ascii="Book Antiqua" w:eastAsia="Times New Roman" w:hAnsi="Book Antiqua" w:cs="Times New Roman"/>
          <w:color w:val="585858"/>
          <w:sz w:val="28"/>
          <w:szCs w:val="28"/>
        </w:rPr>
      </w:pPr>
    </w:p>
    <w:p w:rsidR="00684727" w:rsidRPr="00684727" w:rsidRDefault="00684727" w:rsidP="00420CD4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684727" w:rsidRPr="00684727" w:rsidRDefault="00684727" w:rsidP="00684727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  <w:r w:rsidRPr="00684727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Course Description:</w:t>
      </w:r>
    </w:p>
    <w:p w:rsidR="00684727" w:rsidRPr="00684727" w:rsidRDefault="00684727" w:rsidP="00684727">
      <w:p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684727">
        <w:rPr>
          <w:rFonts w:ascii="Book Antiqua" w:eastAsia="Times New Roman" w:hAnsi="Book Antiqua" w:cs="Arial"/>
          <w:b/>
          <w:bCs/>
          <w:color w:val="003768"/>
          <w:sz w:val="28"/>
          <w:szCs w:val="28"/>
          <w:bdr w:val="none" w:sz="0" w:space="0" w:color="auto" w:frame="1"/>
        </w:rPr>
        <w:br/>
      </w:r>
      <w:r w:rsidR="00DB60FC" w:rsidRPr="00DB60FC">
        <w:rPr>
          <w:rFonts w:ascii="Book Antiqua" w:eastAsia="Times New Roman" w:hAnsi="Book Antiqua" w:cs="Arial"/>
          <w:color w:val="4D4D4D"/>
          <w:sz w:val="28"/>
          <w:szCs w:val="28"/>
        </w:rPr>
        <w:t xml:space="preserve">4 Credits </w:t>
      </w:r>
      <w:proofErr w:type="gramStart"/>
      <w:r w:rsidR="00DB60FC" w:rsidRPr="00DB60FC">
        <w:rPr>
          <w:rFonts w:ascii="Book Antiqua" w:eastAsia="Times New Roman" w:hAnsi="Book Antiqua" w:cs="Arial"/>
          <w:color w:val="4D4D4D"/>
          <w:sz w:val="28"/>
          <w:szCs w:val="28"/>
        </w:rPr>
        <w:t>( 4</w:t>
      </w:r>
      <w:proofErr w:type="gramEnd"/>
      <w:r w:rsidR="00DB60FC" w:rsidRPr="00DB60FC">
        <w:rPr>
          <w:rFonts w:ascii="Book Antiqua" w:eastAsia="Times New Roman" w:hAnsi="Book Antiqua" w:cs="Arial"/>
          <w:color w:val="4D4D4D"/>
          <w:sz w:val="28"/>
          <w:szCs w:val="28"/>
        </w:rPr>
        <w:t xml:space="preserve"> hrs. </w:t>
      </w:r>
      <w:proofErr w:type="spellStart"/>
      <w:r w:rsidR="00DB60FC" w:rsidRPr="00DB60FC">
        <w:rPr>
          <w:rFonts w:ascii="Book Antiqua" w:eastAsia="Times New Roman" w:hAnsi="Book Antiqua" w:cs="Arial"/>
          <w:color w:val="4D4D4D"/>
          <w:sz w:val="28"/>
          <w:szCs w:val="28"/>
        </w:rPr>
        <w:t>lec</w:t>
      </w:r>
      <w:proofErr w:type="spellEnd"/>
      <w:r w:rsidR="00DB60FC" w:rsidRPr="00DB60FC">
        <w:rPr>
          <w:rFonts w:ascii="Book Antiqua" w:eastAsia="Times New Roman" w:hAnsi="Book Antiqua" w:cs="Arial"/>
          <w:color w:val="4D4D4D"/>
          <w:sz w:val="28"/>
          <w:szCs w:val="28"/>
        </w:rPr>
        <w:t xml:space="preserve">., 1 hr. lab.) Limits and continuity; the Fundamental Theorem of Calculus; definition of the derivative of a function and techniques of differentiation; applications of the derivative to maximizing or minimizing a function; the chain rule, mean value theorem, and rate of change problems; curve sketching; definite and indefinite integration of algebraic, trigonometric, and transcendental functions, with an application to calculation of areas. (2701015919) </w:t>
      </w:r>
      <w:proofErr w:type="gramStart"/>
      <w:r w:rsidR="00DB60FC" w:rsidRPr="00DB60FC">
        <w:rPr>
          <w:rFonts w:ascii="Book Antiqua" w:eastAsia="Times New Roman" w:hAnsi="Book Antiqua" w:cs="Arial"/>
          <w:color w:val="4D4D4D"/>
          <w:sz w:val="28"/>
          <w:szCs w:val="28"/>
        </w:rPr>
        <w:t>Prerequisite</w:t>
      </w:r>
      <w:proofErr w:type="gramEnd"/>
      <w:r w:rsidR="00DB60FC" w:rsidRPr="00DB60FC">
        <w:rPr>
          <w:rFonts w:ascii="Book Antiqua" w:eastAsia="Times New Roman" w:hAnsi="Book Antiqua" w:cs="Arial"/>
          <w:color w:val="4D4D4D"/>
          <w:sz w:val="28"/>
          <w:szCs w:val="28"/>
        </w:rPr>
        <w:t>: College Level Readiness in Reading AND Writing, </w:t>
      </w:r>
      <w:hyperlink r:id="rId7" w:anchor="tt2480" w:tgtFrame="_blank" w:history="1">
        <w:r w:rsidR="00DB60FC" w:rsidRPr="00DB60FC">
          <w:rPr>
            <w:rFonts w:ascii="Book Antiqua" w:eastAsia="Times New Roman" w:hAnsi="Book Antiqua" w:cs="Arial"/>
            <w:color w:val="4D4D4D"/>
            <w:sz w:val="28"/>
            <w:szCs w:val="28"/>
          </w:rPr>
          <w:t>MATH 2412</w:t>
        </w:r>
      </w:hyperlink>
      <w:r w:rsidR="00DB60FC" w:rsidRPr="00DB60FC">
        <w:rPr>
          <w:rFonts w:ascii="Book Antiqua" w:eastAsia="Times New Roman" w:hAnsi="Book Antiqua" w:cs="Arial"/>
          <w:color w:val="4D4D4D"/>
          <w:sz w:val="28"/>
          <w:szCs w:val="28"/>
        </w:rPr>
        <w:t> or placement by testing.</w:t>
      </w:r>
    </w:p>
    <w:p w:rsidR="00684727" w:rsidRPr="00684727" w:rsidRDefault="00684727" w:rsidP="00684727">
      <w:p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684727" w:rsidRPr="00684727" w:rsidRDefault="00684727" w:rsidP="00684727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  <w:r w:rsidRPr="00684727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Course Learning Outcomes:</w:t>
      </w:r>
    </w:p>
    <w:p w:rsidR="00684727" w:rsidRDefault="00684727" w:rsidP="00684727">
      <w:p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684727">
        <w:rPr>
          <w:rFonts w:ascii="Book Antiqua" w:eastAsia="Times New Roman" w:hAnsi="Book Antiqua" w:cs="Arial"/>
          <w:b/>
          <w:bCs/>
          <w:color w:val="003768"/>
          <w:sz w:val="28"/>
          <w:szCs w:val="28"/>
          <w:bdr w:val="none" w:sz="0" w:space="0" w:color="auto" w:frame="1"/>
        </w:rPr>
        <w:br/>
      </w:r>
      <w:r w:rsidRPr="00684727">
        <w:rPr>
          <w:rFonts w:ascii="Book Antiqua" w:eastAsia="Times New Roman" w:hAnsi="Book Antiqua" w:cs="Arial"/>
          <w:color w:val="4D4D4D"/>
          <w:sz w:val="28"/>
          <w:szCs w:val="28"/>
        </w:rPr>
        <w:t>The student will:</w:t>
      </w:r>
    </w:p>
    <w:p w:rsidR="00684727" w:rsidRPr="00684727" w:rsidRDefault="00684727" w:rsidP="00684727">
      <w:p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DB60FC" w:rsidRPr="00DB60FC" w:rsidRDefault="00DB60FC" w:rsidP="00DB60FC">
      <w:pPr>
        <w:pStyle w:val="ListParagraph"/>
        <w:numPr>
          <w:ilvl w:val="0"/>
          <w:numId w:val="3"/>
        </w:num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DB60FC">
        <w:rPr>
          <w:rFonts w:ascii="Book Antiqua" w:eastAsia="Times New Roman" w:hAnsi="Book Antiqua" w:cs="Arial"/>
          <w:color w:val="4D4D4D"/>
          <w:sz w:val="28"/>
          <w:szCs w:val="28"/>
        </w:rPr>
        <w:t>Develop solutions for tangent and area problems using the concepts of limits, derivatives, and integrals.</w:t>
      </w:r>
    </w:p>
    <w:p w:rsidR="00DB60FC" w:rsidRPr="00DB60FC" w:rsidRDefault="00DB60FC" w:rsidP="00DB60FC">
      <w:pPr>
        <w:pStyle w:val="ListParagraph"/>
        <w:numPr>
          <w:ilvl w:val="0"/>
          <w:numId w:val="3"/>
        </w:num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DB60FC">
        <w:rPr>
          <w:rFonts w:ascii="Book Antiqua" w:eastAsia="Times New Roman" w:hAnsi="Book Antiqua" w:cs="Arial"/>
          <w:color w:val="4D4D4D"/>
          <w:sz w:val="28"/>
          <w:szCs w:val="28"/>
        </w:rPr>
        <w:t>Draw graphs of algebraic and transcendental functions considering limits, continuity, and differentiability at a point.</w:t>
      </w:r>
    </w:p>
    <w:p w:rsidR="00DB60FC" w:rsidRPr="00DB60FC" w:rsidRDefault="00DB60FC" w:rsidP="00DB60FC">
      <w:pPr>
        <w:pStyle w:val="ListParagraph"/>
        <w:numPr>
          <w:ilvl w:val="0"/>
          <w:numId w:val="3"/>
        </w:num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DB60FC">
        <w:rPr>
          <w:rFonts w:ascii="Book Antiqua" w:eastAsia="Times New Roman" w:hAnsi="Book Antiqua" w:cs="Arial"/>
          <w:color w:val="4D4D4D"/>
          <w:sz w:val="28"/>
          <w:szCs w:val="28"/>
        </w:rPr>
        <w:t>Determine whether a function is continuous and/or differentiable at a point using limits.</w:t>
      </w:r>
    </w:p>
    <w:p w:rsidR="00DB60FC" w:rsidRPr="00DB60FC" w:rsidRDefault="00DB60FC" w:rsidP="00DB60FC">
      <w:pPr>
        <w:pStyle w:val="ListParagraph"/>
        <w:numPr>
          <w:ilvl w:val="0"/>
          <w:numId w:val="3"/>
        </w:num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DB60FC">
        <w:rPr>
          <w:rFonts w:ascii="Book Antiqua" w:eastAsia="Times New Roman" w:hAnsi="Book Antiqua" w:cs="Arial"/>
          <w:color w:val="4D4D4D"/>
          <w:sz w:val="28"/>
          <w:szCs w:val="28"/>
        </w:rPr>
        <w:t>Use differentiation rules to differentiate algebraic and transcendental functions.</w:t>
      </w:r>
    </w:p>
    <w:p w:rsidR="00DB60FC" w:rsidRPr="00DB60FC" w:rsidRDefault="00DB60FC" w:rsidP="00DB60FC">
      <w:pPr>
        <w:pStyle w:val="ListParagraph"/>
        <w:numPr>
          <w:ilvl w:val="0"/>
          <w:numId w:val="3"/>
        </w:num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DB60FC">
        <w:rPr>
          <w:rFonts w:ascii="Book Antiqua" w:eastAsia="Times New Roman" w:hAnsi="Book Antiqua" w:cs="Arial"/>
          <w:color w:val="4D4D4D"/>
          <w:sz w:val="28"/>
          <w:szCs w:val="28"/>
        </w:rPr>
        <w:t>Identify appropriate calculus concepts and techniques to provide mathematical models of real-world situations and determine solutions to applied problems.</w:t>
      </w:r>
    </w:p>
    <w:p w:rsidR="00DB60FC" w:rsidRPr="00DB60FC" w:rsidRDefault="00DB60FC" w:rsidP="00DB60FC">
      <w:pPr>
        <w:pStyle w:val="ListParagraph"/>
        <w:numPr>
          <w:ilvl w:val="0"/>
          <w:numId w:val="3"/>
        </w:num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DB60FC">
        <w:rPr>
          <w:rFonts w:ascii="Book Antiqua" w:eastAsia="Times New Roman" w:hAnsi="Book Antiqua" w:cs="Arial"/>
          <w:color w:val="4D4D4D"/>
          <w:sz w:val="28"/>
          <w:szCs w:val="28"/>
        </w:rPr>
        <w:t>Evaluate definite integrals using the Fundamental Theorem of Calculus.</w:t>
      </w:r>
    </w:p>
    <w:p w:rsidR="00DB60FC" w:rsidRPr="00DB60FC" w:rsidRDefault="00DB60FC" w:rsidP="00DB60FC">
      <w:pPr>
        <w:pStyle w:val="ListParagraph"/>
        <w:numPr>
          <w:ilvl w:val="0"/>
          <w:numId w:val="3"/>
        </w:num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DB60FC">
        <w:rPr>
          <w:rFonts w:ascii="Book Antiqua" w:eastAsia="Times New Roman" w:hAnsi="Book Antiqua" w:cs="Arial"/>
          <w:color w:val="4D4D4D"/>
          <w:sz w:val="28"/>
          <w:szCs w:val="28"/>
        </w:rPr>
        <w:t>Articulate the relationship between derivatives and integrals using the Fundamental Theorem of Calculus.</w:t>
      </w:r>
    </w:p>
    <w:p w:rsidR="00DB60FC" w:rsidRPr="00DB60FC" w:rsidRDefault="00DB60FC" w:rsidP="00DB60FC">
      <w:pPr>
        <w:pStyle w:val="ListParagraph"/>
        <w:numPr>
          <w:ilvl w:val="0"/>
          <w:numId w:val="3"/>
        </w:num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DB60FC">
        <w:rPr>
          <w:rFonts w:ascii="Book Antiqua" w:eastAsia="Times New Roman" w:hAnsi="Book Antiqua" w:cs="Arial"/>
          <w:color w:val="4D4D4D"/>
          <w:sz w:val="28"/>
          <w:szCs w:val="28"/>
        </w:rPr>
        <w:t>Use implicit differentiation to solve related rates problems.</w:t>
      </w:r>
    </w:p>
    <w:p w:rsidR="00DB60FC" w:rsidRDefault="00DB60FC" w:rsidP="00684727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DB60FC" w:rsidRDefault="00DB60FC" w:rsidP="00684727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684727" w:rsidRPr="00684727" w:rsidRDefault="00684727" w:rsidP="00684727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684727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lastRenderedPageBreak/>
        <w:t>Book Section</w:t>
      </w:r>
      <w:r w:rsidR="00DB60FC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s</w:t>
      </w:r>
      <w:r w:rsidRPr="00684727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:</w:t>
      </w:r>
    </w:p>
    <w:p w:rsidR="00684727" w:rsidRPr="00684727" w:rsidRDefault="00684727" w:rsidP="00420CD4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420CD4" w:rsidRPr="00684727" w:rsidRDefault="00420CD4" w:rsidP="00420CD4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684727">
        <w:rPr>
          <w:rFonts w:ascii="Book Antiqua" w:hAnsi="Book Antiqua"/>
          <w:b/>
          <w:color w:val="002060"/>
          <w:sz w:val="28"/>
          <w:szCs w:val="28"/>
          <w:u w:val="single"/>
        </w:rPr>
        <w:t>Chapter 2</w:t>
      </w:r>
    </w:p>
    <w:p w:rsidR="00420CD4" w:rsidRPr="00684727" w:rsidRDefault="00420CD4" w:rsidP="00684727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2.1 The Tangent and Velocity Problems  </w:t>
      </w:r>
    </w:p>
    <w:p w:rsidR="00420CD4" w:rsidRPr="00684727" w:rsidRDefault="00420CD4" w:rsidP="00420CD4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2.2 The Limit of a Function  </w:t>
      </w:r>
    </w:p>
    <w:p w:rsidR="00420CD4" w:rsidRPr="00684727" w:rsidRDefault="00420CD4" w:rsidP="00420CD4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2.3 Calculating Limits Using the Limit Laws  </w:t>
      </w:r>
    </w:p>
    <w:p w:rsidR="00420CD4" w:rsidRPr="00684727" w:rsidRDefault="00420CD4" w:rsidP="00420CD4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2.4 The Precise Definition of a Limit  </w:t>
      </w:r>
    </w:p>
    <w:p w:rsidR="00420CD4" w:rsidRPr="00684727" w:rsidRDefault="00420CD4" w:rsidP="00420CD4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2.5 Continuity  </w:t>
      </w:r>
    </w:p>
    <w:p w:rsidR="00420CD4" w:rsidRPr="00684727" w:rsidRDefault="00420CD4" w:rsidP="00420CD4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2.6 Limits at Infinity: Horizontal Asymptotes  </w:t>
      </w:r>
    </w:p>
    <w:p w:rsidR="00420CD4" w:rsidRPr="00684727" w:rsidRDefault="00420CD4" w:rsidP="00420CD4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2.7 Derivatives and Rates of Change  </w:t>
      </w:r>
    </w:p>
    <w:p w:rsidR="00715F86" w:rsidRPr="00684727" w:rsidRDefault="00420CD4" w:rsidP="00684727">
      <w:pPr>
        <w:spacing w:after="12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2.8 The Derivative as a Function  </w:t>
      </w:r>
    </w:p>
    <w:p w:rsidR="00420CD4" w:rsidRPr="00684727" w:rsidRDefault="00420CD4" w:rsidP="00420CD4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684727">
        <w:rPr>
          <w:rFonts w:ascii="Book Antiqua" w:hAnsi="Book Antiqua"/>
          <w:b/>
          <w:color w:val="002060"/>
          <w:sz w:val="28"/>
          <w:szCs w:val="28"/>
          <w:u w:val="single"/>
        </w:rPr>
        <w:t>Chapter 3</w:t>
      </w:r>
    </w:p>
    <w:p w:rsidR="00420CD4" w:rsidRPr="00684727" w:rsidRDefault="00420CD4" w:rsidP="00420CD4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3.1 Derivatives of Polynomials and Exponential Functions  </w:t>
      </w:r>
    </w:p>
    <w:p w:rsidR="00420CD4" w:rsidRPr="00684727" w:rsidRDefault="00420CD4" w:rsidP="00420CD4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3.2 The Product and Quotient Rules  </w:t>
      </w:r>
    </w:p>
    <w:p w:rsidR="00420CD4" w:rsidRPr="00684727" w:rsidRDefault="00420CD4" w:rsidP="00420CD4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3.3 Derivatives of Trigonometric Functions  </w:t>
      </w:r>
    </w:p>
    <w:p w:rsidR="00420CD4" w:rsidRPr="00684727" w:rsidRDefault="00420CD4" w:rsidP="00420CD4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3.4 The Chain Rule  </w:t>
      </w:r>
    </w:p>
    <w:p w:rsidR="00420CD4" w:rsidRPr="00684727" w:rsidRDefault="00420CD4" w:rsidP="00420CD4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3.5 Implicit Differentiation  </w:t>
      </w:r>
    </w:p>
    <w:p w:rsidR="00420CD4" w:rsidRPr="00684727" w:rsidRDefault="00420CD4" w:rsidP="00420CD4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3.6 Derivatives of Logarithmic Functions  </w:t>
      </w:r>
    </w:p>
    <w:p w:rsidR="00420CD4" w:rsidRPr="00684727" w:rsidRDefault="00420CD4" w:rsidP="00420CD4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3.7 Rates of Change in the Natural and Social Sciences  </w:t>
      </w:r>
    </w:p>
    <w:p w:rsidR="00420CD4" w:rsidRPr="00684727" w:rsidRDefault="00420CD4" w:rsidP="00420CD4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3.8 Exponential Growth and Decay  </w:t>
      </w:r>
    </w:p>
    <w:p w:rsidR="00420CD4" w:rsidRPr="00684727" w:rsidRDefault="00420CD4" w:rsidP="00420CD4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3.9 Related Rates  </w:t>
      </w:r>
    </w:p>
    <w:p w:rsidR="00420CD4" w:rsidRPr="00684727" w:rsidRDefault="00420CD4" w:rsidP="00420CD4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3.10 Linear Approximation and Differentials  </w:t>
      </w:r>
    </w:p>
    <w:p w:rsidR="00715F86" w:rsidRPr="00684727" w:rsidRDefault="00420CD4" w:rsidP="00684727">
      <w:pPr>
        <w:spacing w:after="120" w:line="240" w:lineRule="auto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3.11 Hyperbolic Functions  </w:t>
      </w:r>
    </w:p>
    <w:p w:rsidR="00420CD4" w:rsidRPr="00684727" w:rsidRDefault="00420CD4" w:rsidP="00420CD4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684727">
        <w:rPr>
          <w:rFonts w:ascii="Book Antiqua" w:hAnsi="Book Antiqua"/>
          <w:b/>
          <w:color w:val="002060"/>
          <w:sz w:val="28"/>
          <w:szCs w:val="28"/>
          <w:u w:val="single"/>
        </w:rPr>
        <w:t>Chapter 4</w:t>
      </w:r>
    </w:p>
    <w:p w:rsidR="00420CD4" w:rsidRPr="00684727" w:rsidRDefault="00420CD4" w:rsidP="00420CD4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4.1 Maximum and Minimum Values  </w:t>
      </w:r>
    </w:p>
    <w:p w:rsidR="00420CD4" w:rsidRPr="00684727" w:rsidRDefault="00420CD4" w:rsidP="00420CD4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4.2 The Mean Value Theorem  </w:t>
      </w:r>
    </w:p>
    <w:p w:rsidR="00420CD4" w:rsidRPr="00684727" w:rsidRDefault="00420CD4" w:rsidP="00420CD4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4.3 How Derivatives Affect the Shape of a Graph  </w:t>
      </w:r>
    </w:p>
    <w:p w:rsidR="00420CD4" w:rsidRPr="00684727" w:rsidRDefault="00420CD4" w:rsidP="00420CD4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4.5 Summary of Curve Sketching  </w:t>
      </w:r>
    </w:p>
    <w:p w:rsidR="00420CD4" w:rsidRPr="00684727" w:rsidRDefault="00420CD4" w:rsidP="00420CD4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4.6 Graphing with Calculus and Calculators  </w:t>
      </w:r>
    </w:p>
    <w:p w:rsidR="00420CD4" w:rsidRPr="00684727" w:rsidRDefault="00420CD4" w:rsidP="00420CD4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4.7 Optimization Problems  </w:t>
      </w:r>
    </w:p>
    <w:p w:rsidR="00715F86" w:rsidRPr="00684727" w:rsidRDefault="00420CD4" w:rsidP="00684727">
      <w:pPr>
        <w:spacing w:after="12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4.9 Antiderivatives  </w:t>
      </w:r>
    </w:p>
    <w:p w:rsidR="00420CD4" w:rsidRPr="00684727" w:rsidRDefault="00420CD4" w:rsidP="00420CD4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684727">
        <w:rPr>
          <w:rFonts w:ascii="Book Antiqua" w:hAnsi="Book Antiqua"/>
          <w:b/>
          <w:color w:val="002060"/>
          <w:sz w:val="28"/>
          <w:szCs w:val="28"/>
          <w:u w:val="single"/>
        </w:rPr>
        <w:t>Chapter 5</w:t>
      </w:r>
    </w:p>
    <w:p w:rsidR="00420CD4" w:rsidRPr="00684727" w:rsidRDefault="00420CD4" w:rsidP="00420CD4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5.1 Areas and Distances  </w:t>
      </w:r>
    </w:p>
    <w:p w:rsidR="00420CD4" w:rsidRPr="00684727" w:rsidRDefault="00420CD4" w:rsidP="00420CD4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5.2 The Definite Integral  </w:t>
      </w:r>
    </w:p>
    <w:p w:rsidR="00420CD4" w:rsidRPr="00684727" w:rsidRDefault="00420CD4" w:rsidP="00420CD4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5.3 The Fundamental Theorem of Calculus  </w:t>
      </w:r>
    </w:p>
    <w:p w:rsidR="00420CD4" w:rsidRPr="00684727" w:rsidRDefault="00420CD4" w:rsidP="00420CD4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5.4 Indefinite Integrals and the Net Change Theorem  </w:t>
      </w:r>
    </w:p>
    <w:p w:rsidR="00420CD4" w:rsidRPr="00684727" w:rsidRDefault="00420CD4" w:rsidP="00715F86">
      <w:pPr>
        <w:spacing w:after="0" w:line="240" w:lineRule="auto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5.5 The Substitution Rule  </w:t>
      </w:r>
    </w:p>
    <w:sectPr w:rsidR="00420CD4" w:rsidRPr="00684727" w:rsidSect="00A57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C7981"/>
    <w:multiLevelType w:val="hybridMultilevel"/>
    <w:tmpl w:val="7348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9E8A7E">
      <w:numFmt w:val="bullet"/>
      <w:lvlText w:val="•"/>
      <w:lvlJc w:val="left"/>
      <w:pPr>
        <w:ind w:left="1440" w:hanging="360"/>
      </w:pPr>
      <w:rPr>
        <w:rFonts w:ascii="Book Antiqua" w:eastAsia="Times New Roman" w:hAnsi="Book Antiqu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90C43"/>
    <w:multiLevelType w:val="hybridMultilevel"/>
    <w:tmpl w:val="396C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17188"/>
    <w:multiLevelType w:val="multilevel"/>
    <w:tmpl w:val="9E84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B2"/>
    <w:rsid w:val="001023FC"/>
    <w:rsid w:val="0012687C"/>
    <w:rsid w:val="001943FE"/>
    <w:rsid w:val="002118BA"/>
    <w:rsid w:val="0026202A"/>
    <w:rsid w:val="003B690A"/>
    <w:rsid w:val="003E6A0F"/>
    <w:rsid w:val="00420CD4"/>
    <w:rsid w:val="004C6892"/>
    <w:rsid w:val="004E34DA"/>
    <w:rsid w:val="00540C56"/>
    <w:rsid w:val="0056266F"/>
    <w:rsid w:val="005A201A"/>
    <w:rsid w:val="005B135F"/>
    <w:rsid w:val="00684727"/>
    <w:rsid w:val="006D7A1D"/>
    <w:rsid w:val="00715F86"/>
    <w:rsid w:val="0071690E"/>
    <w:rsid w:val="0086551B"/>
    <w:rsid w:val="008A4DAF"/>
    <w:rsid w:val="009070F6"/>
    <w:rsid w:val="00945516"/>
    <w:rsid w:val="009953D1"/>
    <w:rsid w:val="009C5495"/>
    <w:rsid w:val="00A573B2"/>
    <w:rsid w:val="00AD7640"/>
    <w:rsid w:val="00B9293B"/>
    <w:rsid w:val="00C076B7"/>
    <w:rsid w:val="00C12DB4"/>
    <w:rsid w:val="00C7232B"/>
    <w:rsid w:val="00DB60FC"/>
    <w:rsid w:val="00E16353"/>
    <w:rsid w:val="00E371C0"/>
    <w:rsid w:val="00F32BC3"/>
    <w:rsid w:val="00F927F1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EA25"/>
  <w15:chartTrackingRefBased/>
  <w15:docId w15:val="{AE124121-03A4-43BF-94CC-A4C19DC1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blue1">
    <w:name w:val="subheading_blue1"/>
    <w:basedOn w:val="DefaultParagraphFont"/>
    <w:rsid w:val="00A573B2"/>
    <w:rPr>
      <w:rFonts w:ascii="Arial" w:hAnsi="Arial" w:cs="Arial" w:hint="default"/>
      <w:b/>
      <w:bCs/>
      <w:strike w:val="0"/>
      <w:dstrike w:val="0"/>
      <w:color w:val="003768"/>
      <w:sz w:val="21"/>
      <w:szCs w:val="21"/>
      <w:u w:val="none"/>
      <w:effect w:val="none"/>
    </w:rPr>
  </w:style>
  <w:style w:type="character" w:customStyle="1" w:styleId="largeheading">
    <w:name w:val="largeheading"/>
    <w:basedOn w:val="DefaultParagraphFont"/>
    <w:rsid w:val="00684727"/>
  </w:style>
  <w:style w:type="character" w:customStyle="1" w:styleId="subheadingblue">
    <w:name w:val="subheading_blue"/>
    <w:basedOn w:val="DefaultParagraphFont"/>
    <w:rsid w:val="00684727"/>
  </w:style>
  <w:style w:type="character" w:customStyle="1" w:styleId="apple-converted-space">
    <w:name w:val="apple-converted-space"/>
    <w:basedOn w:val="DefaultParagraphFont"/>
    <w:rsid w:val="00684727"/>
  </w:style>
  <w:style w:type="paragraph" w:styleId="ListParagraph">
    <w:name w:val="List Paragraph"/>
    <w:basedOn w:val="Normal"/>
    <w:uiPriority w:val="34"/>
    <w:qFormat/>
    <w:rsid w:val="006847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6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1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1308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027">
                      <w:marLeft w:val="40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127">
                          <w:marLeft w:val="0"/>
                          <w:marRight w:val="0"/>
                          <w:marTop w:val="0"/>
                          <w:marBottom w:val="3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2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atalog.lonestar.edu/content.php?filter%5B27%5D=MATH&amp;filter%5B29%5D=&amp;filter%5Bcourse_type%5D=-1&amp;filter%5Bkeyword%5D=&amp;filter%5B32%5D=1&amp;filter%5Bcpage%5D=1&amp;cur_cat_oid=22&amp;expand=&amp;navoid=8470&amp;search_database=Fil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B32C6-1FF6-4A95-BFDA-DBFDAB64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Keturah A</dc:creator>
  <cp:keywords/>
  <dc:description/>
  <cp:lastModifiedBy>Vega-Rhodes, Nathalie</cp:lastModifiedBy>
  <cp:revision>8</cp:revision>
  <dcterms:created xsi:type="dcterms:W3CDTF">2014-12-08T19:51:00Z</dcterms:created>
  <dcterms:modified xsi:type="dcterms:W3CDTF">2017-05-08T17:08:00Z</dcterms:modified>
</cp:coreProperties>
</file>