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BB" w:rsidRDefault="009C24BB" w:rsidP="009C24BB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5077063</wp:posOffset>
            </wp:positionH>
            <wp:positionV relativeFrom="paragraph">
              <wp:posOffset>-28575</wp:posOffset>
            </wp:positionV>
            <wp:extent cx="1513998" cy="1781175"/>
            <wp:effectExtent l="38100" t="38100" r="29210" b="2857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culus: Early Transcendental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98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Math 2414 – Calculus II</w:t>
      </w:r>
    </w:p>
    <w:p w:rsidR="009C24BB" w:rsidRDefault="009C24BB" w:rsidP="009C24BB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Calculus:  Early </w:t>
      </w:r>
      <w:proofErr w:type="spellStart"/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Transcendentals</w:t>
      </w:r>
      <w:proofErr w:type="spellEnd"/>
      <w:r w:rsidR="00B554BC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, 8</w:t>
      </w:r>
      <w:r w:rsidR="00B554BC" w:rsidRPr="00B554BC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  <w:vertAlign w:val="superscript"/>
        </w:rPr>
        <w:t>th</w:t>
      </w:r>
      <w:r w:rsidR="00B554BC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 ed.</w:t>
      </w:r>
    </w:p>
    <w:p w:rsidR="009C24BB" w:rsidRDefault="009C24BB" w:rsidP="009C24BB">
      <w:pPr>
        <w:spacing w:after="0" w:line="360" w:lineRule="atLeast"/>
        <w:ind w:left="720"/>
        <w:rPr>
          <w:rFonts w:ascii="Book Antiqua" w:eastAsia="Calibri" w:hAnsi="Book Antiqua" w:cs="Times New Roman"/>
          <w:i/>
          <w:iCs/>
          <w:color w:val="404040" w:themeColor="text1" w:themeTint="BF"/>
        </w:rPr>
      </w:pPr>
      <w:r>
        <w:rPr>
          <w:rFonts w:ascii="Book Antiqua" w:eastAsia="Calibri" w:hAnsi="Book Antiqua" w:cs="Times New Roman"/>
          <w:i/>
          <w:iCs/>
          <w:color w:val="404040" w:themeColor="text1" w:themeTint="BF"/>
        </w:rPr>
        <w:t xml:space="preserve"> </w:t>
      </w:r>
    </w:p>
    <w:p w:rsidR="009C24BB" w:rsidRDefault="009C24BB" w:rsidP="009C24BB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color w:val="404040" w:themeColor="text1" w:themeTint="BF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i/>
          <w:iCs/>
          <w:color w:val="404040" w:themeColor="text1" w:themeTint="BF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</w:rPr>
        <w:t>Alternate Edition with EWA, James Stewart</w:t>
      </w:r>
    </w:p>
    <w:p w:rsidR="009C24BB" w:rsidRDefault="009C24BB" w:rsidP="009C24BB">
      <w:pPr>
        <w:spacing w:after="0" w:line="360" w:lineRule="atLeast"/>
        <w:ind w:left="720"/>
        <w:rPr>
          <w:rFonts w:ascii="Book Antiqua" w:eastAsia="Times New Roman" w:hAnsi="Book Antiqua" w:cs="Times New Roman"/>
          <w:color w:val="000000"/>
          <w:sz w:val="28"/>
          <w:szCs w:val="28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Brooks Cole; </w:t>
      </w:r>
      <w:proofErr w:type="gramStart"/>
      <w:r w:rsidR="003930FB">
        <w:rPr>
          <w:rFonts w:ascii="Book Antiqua" w:eastAsia="Times New Roman" w:hAnsi="Book Antiqua" w:cs="Times New Roman"/>
          <w:color w:val="000000"/>
          <w:sz w:val="28"/>
          <w:szCs w:val="28"/>
        </w:rPr>
        <w:t>8</w:t>
      </w:r>
      <w:r>
        <w:rPr>
          <w:rFonts w:ascii="Book Antiqua" w:eastAsia="Times New Roman" w:hAnsi="Book Antiqua" w:cs="Times New Roman"/>
          <w:color w:val="000000"/>
          <w:sz w:val="28"/>
          <w:szCs w:val="28"/>
        </w:rPr>
        <w:t>th</w:t>
      </w:r>
      <w:proofErr w:type="gramEnd"/>
      <w:r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edition; </w:t>
      </w:r>
    </w:p>
    <w:p w:rsidR="00D2303C" w:rsidRDefault="00D2303C" w:rsidP="00D2303C">
      <w:pPr>
        <w:spacing w:after="0" w:line="360" w:lineRule="atLeast"/>
        <w:ind w:left="720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0000"/>
          <w:sz w:val="28"/>
          <w:szCs w:val="28"/>
        </w:rPr>
        <w:t>ISBN</w:t>
      </w:r>
      <w:r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Book Antiqua" w:eastAsia="Times New Roman" w:hAnsi="Book Antiqua" w:cs="Times New Roman"/>
          <w:color w:val="000000"/>
          <w:sz w:val="28"/>
          <w:szCs w:val="28"/>
        </w:rPr>
        <w:t>Looseleaf</w:t>
      </w:r>
      <w:proofErr w:type="spellEnd"/>
      <w:r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with Code): 978-1305616691</w:t>
      </w:r>
    </w:p>
    <w:p w:rsidR="00D2303C" w:rsidRDefault="00D2303C" w:rsidP="00D2303C">
      <w:pPr>
        <w:spacing w:after="0" w:line="360" w:lineRule="atLeast"/>
        <w:ind w:left="720"/>
        <w:rPr>
          <w:rFonts w:ascii="Book Antiqua" w:eastAsia="Times New Roman" w:hAnsi="Book Antiqua" w:cs="Times New Roman"/>
          <w:color w:val="000000"/>
          <w:sz w:val="28"/>
          <w:szCs w:val="28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</w:rPr>
        <w:t>ISBN (Book with Code): 978-1305597624</w:t>
      </w:r>
    </w:p>
    <w:p w:rsidR="00D2303C" w:rsidRPr="00D2303C" w:rsidRDefault="00D2303C" w:rsidP="00D2303C">
      <w:pPr>
        <w:spacing w:after="0" w:line="360" w:lineRule="atLeast"/>
        <w:ind w:left="720"/>
        <w:rPr>
          <w:rFonts w:ascii="Book Antiqua" w:eastAsia="Calibri" w:hAnsi="Book Antiqua" w:cs="Times New Roman"/>
          <w:i/>
          <w:iCs/>
          <w:color w:val="404040" w:themeColor="text1" w:themeTint="BF"/>
          <w:sz w:val="28"/>
          <w:szCs w:val="28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</w:rPr>
        <w:t>ISBN (Book only)</w:t>
      </w:r>
      <w:r w:rsidRPr="00684727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</w:t>
      </w:r>
      <w:r w:rsidRPr="003930FB">
        <w:rPr>
          <w:rFonts w:ascii="Book Antiqua" w:eastAsia="Times New Roman" w:hAnsi="Book Antiqua" w:cs="Times New Roman"/>
          <w:color w:val="000000"/>
          <w:sz w:val="28"/>
          <w:szCs w:val="28"/>
        </w:rPr>
        <w:t>978-1285741550</w:t>
      </w:r>
    </w:p>
    <w:p w:rsidR="009C24BB" w:rsidRDefault="009C24BB" w:rsidP="009C24BB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C24BB" w:rsidRDefault="009C24BB" w:rsidP="009C24BB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Description:</w:t>
      </w:r>
    </w:p>
    <w:p w:rsidR="009C24BB" w:rsidRDefault="009C24BB" w:rsidP="000F5430">
      <w:p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br/>
      </w:r>
      <w:r w:rsidR="000F5430" w:rsidRPr="000F5430">
        <w:rPr>
          <w:rFonts w:ascii="Book Antiqua" w:eastAsia="Times New Roman" w:hAnsi="Book Antiqua" w:cs="Arial"/>
          <w:color w:val="4D4D4D"/>
          <w:sz w:val="28"/>
          <w:szCs w:val="28"/>
        </w:rPr>
        <w:t xml:space="preserve">4 Credits (4 hrs. </w:t>
      </w:r>
      <w:proofErr w:type="spellStart"/>
      <w:proofErr w:type="gramStart"/>
      <w:r w:rsidR="000F5430" w:rsidRPr="000F5430">
        <w:rPr>
          <w:rFonts w:ascii="Book Antiqua" w:eastAsia="Times New Roman" w:hAnsi="Book Antiqua" w:cs="Arial"/>
          <w:color w:val="4D4D4D"/>
          <w:sz w:val="28"/>
          <w:szCs w:val="28"/>
        </w:rPr>
        <w:t>lec</w:t>
      </w:r>
      <w:proofErr w:type="spellEnd"/>
      <w:r w:rsidR="000F5430" w:rsidRPr="000F5430">
        <w:rPr>
          <w:rFonts w:ascii="Book Antiqua" w:eastAsia="Times New Roman" w:hAnsi="Book Antiqua" w:cs="Arial"/>
          <w:color w:val="4D4D4D"/>
          <w:sz w:val="28"/>
          <w:szCs w:val="28"/>
        </w:rPr>
        <w:t>.,</w:t>
      </w:r>
      <w:proofErr w:type="gramEnd"/>
      <w:r w:rsidR="000F5430" w:rsidRPr="000F5430">
        <w:rPr>
          <w:rFonts w:ascii="Book Antiqua" w:eastAsia="Times New Roman" w:hAnsi="Book Antiqua" w:cs="Arial"/>
          <w:color w:val="4D4D4D"/>
          <w:sz w:val="28"/>
          <w:szCs w:val="28"/>
        </w:rPr>
        <w:t xml:space="preserve"> 1 hr. lab.) Differentiation and integration of exponential and logarithmic functions, techniques of integration, applications of the definite integral, the calculus of transcendental functions, parametric equations, polar coordinates, indeterminate forms and </w:t>
      </w:r>
      <w:proofErr w:type="spellStart"/>
      <w:r w:rsidR="000F5430" w:rsidRPr="000F5430">
        <w:rPr>
          <w:rFonts w:ascii="Book Antiqua" w:eastAsia="Times New Roman" w:hAnsi="Book Antiqua" w:cs="Arial"/>
          <w:color w:val="4D4D4D"/>
          <w:sz w:val="28"/>
          <w:szCs w:val="28"/>
        </w:rPr>
        <w:t>L’Hopital’s</w:t>
      </w:r>
      <w:proofErr w:type="spellEnd"/>
      <w:r w:rsidR="000F5430" w:rsidRPr="000F5430">
        <w:rPr>
          <w:rFonts w:ascii="Book Antiqua" w:eastAsia="Times New Roman" w:hAnsi="Book Antiqua" w:cs="Arial"/>
          <w:color w:val="4D4D4D"/>
          <w:sz w:val="28"/>
          <w:szCs w:val="28"/>
        </w:rPr>
        <w:t xml:space="preserve"> Rule, improper integrals, sequences and series. (2701016019) Prerequisite: College Level Readiness in Reading AND Writing </w:t>
      </w:r>
      <w:hyperlink r:id="rId6" w:anchor="tt8447" w:tgtFrame="_blank" w:history="1">
        <w:r w:rsidR="000F5430" w:rsidRPr="000F5430">
          <w:rPr>
            <w:rFonts w:ascii="Book Antiqua" w:eastAsia="Times New Roman" w:hAnsi="Book Antiqua" w:cs="Arial"/>
            <w:color w:val="4D4D4D"/>
            <w:sz w:val="28"/>
            <w:szCs w:val="28"/>
          </w:rPr>
          <w:t>MATH 2413</w:t>
        </w:r>
      </w:hyperlink>
    </w:p>
    <w:p w:rsidR="009C24BB" w:rsidRDefault="009C24BB" w:rsidP="009C24BB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9C24BB" w:rsidRDefault="009C24BB" w:rsidP="009C24BB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Outcomes:</w:t>
      </w:r>
    </w:p>
    <w:p w:rsidR="009C24BB" w:rsidRDefault="009C24BB" w:rsidP="009C24BB">
      <w:p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  <w:br/>
      </w:r>
      <w:r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0F5430" w:rsidRPr="000F5430" w:rsidRDefault="000F5430" w:rsidP="000F5430">
      <w:pPr>
        <w:pStyle w:val="ListParagraph"/>
        <w:numPr>
          <w:ilvl w:val="0"/>
          <w:numId w:val="6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>Use the concepts of definite integrals to solve problems involving area, volume, work, and other physical applications.</w:t>
      </w:r>
    </w:p>
    <w:p w:rsidR="000F5430" w:rsidRPr="000F5430" w:rsidRDefault="000F5430" w:rsidP="000F5430">
      <w:pPr>
        <w:pStyle w:val="ListParagraph"/>
        <w:numPr>
          <w:ilvl w:val="0"/>
          <w:numId w:val="6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>Use substitution, integration by parts, trigonometric substitution, partial fractions, and tables of anti-derivatives to evaluate definite and indefinite integrals.</w:t>
      </w:r>
    </w:p>
    <w:p w:rsidR="000F5430" w:rsidRPr="000F5430" w:rsidRDefault="000F5430" w:rsidP="000F5430">
      <w:pPr>
        <w:pStyle w:val="ListParagraph"/>
        <w:numPr>
          <w:ilvl w:val="0"/>
          <w:numId w:val="6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>Define an improper integral.</w:t>
      </w:r>
    </w:p>
    <w:p w:rsidR="000F5430" w:rsidRPr="000F5430" w:rsidRDefault="000F5430" w:rsidP="000F5430">
      <w:pPr>
        <w:pStyle w:val="ListParagraph"/>
        <w:numPr>
          <w:ilvl w:val="0"/>
          <w:numId w:val="6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>Apply the concepts of limits, convergence, and divergence to evaluate some classes of improper integrals.</w:t>
      </w:r>
    </w:p>
    <w:p w:rsidR="000F5430" w:rsidRPr="000F5430" w:rsidRDefault="000F5430" w:rsidP="000F5430">
      <w:pPr>
        <w:pStyle w:val="ListParagraph"/>
        <w:numPr>
          <w:ilvl w:val="0"/>
          <w:numId w:val="6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>Determine convergence or divergence of sequences and series.</w:t>
      </w:r>
    </w:p>
    <w:p w:rsidR="000F5430" w:rsidRPr="000F5430" w:rsidRDefault="000F5430" w:rsidP="000F5430">
      <w:pPr>
        <w:pStyle w:val="ListParagraph"/>
        <w:numPr>
          <w:ilvl w:val="0"/>
          <w:numId w:val="6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 xml:space="preserve">Use Taylor and </w:t>
      </w:r>
      <w:proofErr w:type="spellStart"/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>MacLaurin</w:t>
      </w:r>
      <w:proofErr w:type="spellEnd"/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 xml:space="preserve"> series to represent functions.</w:t>
      </w:r>
    </w:p>
    <w:p w:rsidR="000F5430" w:rsidRPr="000F5430" w:rsidRDefault="000F5430" w:rsidP="000F5430">
      <w:pPr>
        <w:pStyle w:val="ListParagraph"/>
        <w:numPr>
          <w:ilvl w:val="0"/>
          <w:numId w:val="6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 xml:space="preserve">Use Taylor or </w:t>
      </w:r>
      <w:proofErr w:type="spellStart"/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>MacLaurin</w:t>
      </w:r>
      <w:proofErr w:type="spellEnd"/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 xml:space="preserve"> series to integrate functions not </w:t>
      </w:r>
      <w:proofErr w:type="spellStart"/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>integrable</w:t>
      </w:r>
      <w:proofErr w:type="spellEnd"/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 xml:space="preserve"> by conventional methods.</w:t>
      </w:r>
    </w:p>
    <w:p w:rsidR="000F5430" w:rsidRPr="000F5430" w:rsidRDefault="000F5430" w:rsidP="000F5430">
      <w:pPr>
        <w:pStyle w:val="ListParagraph"/>
        <w:numPr>
          <w:ilvl w:val="0"/>
          <w:numId w:val="6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>Use the concept of parametric equations and polar coordinates to find areas, lengths of curves, and representations of conic sections.</w:t>
      </w:r>
    </w:p>
    <w:p w:rsidR="000F5430" w:rsidRPr="000F5430" w:rsidRDefault="000F5430" w:rsidP="000F5430">
      <w:pPr>
        <w:pStyle w:val="ListParagraph"/>
        <w:numPr>
          <w:ilvl w:val="0"/>
          <w:numId w:val="6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 xml:space="preserve">Apply </w:t>
      </w:r>
      <w:proofErr w:type="spellStart"/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>L'hôpital's</w:t>
      </w:r>
      <w:proofErr w:type="spellEnd"/>
      <w:r w:rsidRPr="000F5430">
        <w:rPr>
          <w:rFonts w:ascii="Book Antiqua" w:eastAsia="Times New Roman" w:hAnsi="Book Antiqua" w:cs="Arial"/>
          <w:color w:val="4D4D4D"/>
          <w:sz w:val="28"/>
          <w:szCs w:val="28"/>
        </w:rPr>
        <w:t xml:space="preserve"> Rule to evaluate limits of indeterminate forms.</w:t>
      </w:r>
    </w:p>
    <w:p w:rsidR="003930FB" w:rsidRDefault="003930FB" w:rsidP="009C24BB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0F5430" w:rsidRDefault="000F5430" w:rsidP="009C24BB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9C24BB" w:rsidRDefault="009C24BB" w:rsidP="009C24BB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lastRenderedPageBreak/>
        <w:t>Book Section</w:t>
      </w:r>
      <w:r w:rsidR="000F5430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s</w:t>
      </w:r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E07F05">
        <w:rPr>
          <w:rFonts w:ascii="Book Antiqua" w:hAnsi="Book Antiqua"/>
          <w:b/>
          <w:color w:val="002060"/>
          <w:sz w:val="28"/>
          <w:szCs w:val="28"/>
          <w:u w:val="single"/>
        </w:rPr>
        <w:t>Chapter 4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4.4 Indeterminate Forms</w:t>
      </w: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E07F05">
        <w:rPr>
          <w:rFonts w:ascii="Book Antiqua" w:hAnsi="Book Antiqua"/>
          <w:b/>
          <w:color w:val="002060"/>
          <w:sz w:val="28"/>
          <w:szCs w:val="28"/>
          <w:u w:val="single"/>
        </w:rPr>
        <w:t>Chapter 5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5.5 The Substitution Rule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E07F05">
        <w:rPr>
          <w:rFonts w:ascii="Book Antiqua" w:hAnsi="Book Antiqua"/>
          <w:b/>
          <w:color w:val="002060"/>
          <w:sz w:val="28"/>
          <w:szCs w:val="28"/>
          <w:u w:val="single"/>
        </w:rPr>
        <w:t>Chapter 6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6.1 Areas </w:t>
      </w:r>
      <w:r w:rsidR="00E07F05"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between</w:t>
      </w: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 Curves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6.2 Volumes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6.3</w:t>
      </w:r>
      <w:r w:rsidR="009C24BB"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 </w:t>
      </w: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Volumes by Cylindrical Shells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6.4 Work</w:t>
      </w: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E07F05">
        <w:rPr>
          <w:rFonts w:ascii="Book Antiqua" w:hAnsi="Book Antiqua"/>
          <w:b/>
          <w:color w:val="002060"/>
          <w:sz w:val="28"/>
          <w:szCs w:val="28"/>
          <w:u w:val="single"/>
        </w:rPr>
        <w:t>Chapter 7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7.1 Integration by Parts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7.2 </w:t>
      </w:r>
      <w:r w:rsidR="00E07F05"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Trigonometric</w:t>
      </w: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 Integrals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7.3 Trigonometric Substitution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7.4 Integration of Rational Functions by Partial Fractions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7.5 Strategy for Integration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7.7 Approximate Integration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7.8 Improper Integrals</w:t>
      </w: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E07F05">
        <w:rPr>
          <w:rFonts w:ascii="Book Antiqua" w:hAnsi="Book Antiqua"/>
          <w:b/>
          <w:color w:val="002060"/>
          <w:sz w:val="28"/>
          <w:szCs w:val="28"/>
          <w:u w:val="single"/>
        </w:rPr>
        <w:t>Chapter 10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10.1</w:t>
      </w:r>
      <w:r w:rsidR="009C24BB"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 </w:t>
      </w: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Curves Defined by Parametric Equations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10.2 Calculus with Parametric Curves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10.3 Polar Coordinates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10.4 Areas and Lengths in Polar Coordinates</w:t>
      </w: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E07F05">
        <w:rPr>
          <w:rFonts w:ascii="Book Antiqua" w:hAnsi="Book Antiqua"/>
          <w:b/>
          <w:color w:val="002060"/>
          <w:sz w:val="28"/>
          <w:szCs w:val="28"/>
          <w:u w:val="single"/>
        </w:rPr>
        <w:t>Chapter 11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11.1 Sequences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11.2 Series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11.3 The Integral Test and Estimates of Sums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11.4 The Comparison Tests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11.5 Alternating Series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11.6 Absolute Convergence and the Ratio and Root Tests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11.7 Strategy for Testing Series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11.8 Power Series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11.9 Representations of functions as Power Series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11.10 Taylor and Maclaurin Series</w:t>
      </w:r>
    </w:p>
    <w:p w:rsidR="00D616A9" w:rsidRPr="00E07F05" w:rsidRDefault="00D16972">
      <w:pPr>
        <w:spacing w:after="0"/>
        <w:rPr>
          <w:rFonts w:ascii="Book Antiqua" w:hAnsi="Book Antiqua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11.11 Applications of Taylor Polynomials</w:t>
      </w:r>
    </w:p>
    <w:sectPr w:rsidR="00D616A9" w:rsidRPr="00E07F05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C7B"/>
    <w:multiLevelType w:val="hybridMultilevel"/>
    <w:tmpl w:val="878A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5863"/>
    <w:multiLevelType w:val="hybridMultilevel"/>
    <w:tmpl w:val="4FA0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5FC5"/>
    <w:multiLevelType w:val="multilevel"/>
    <w:tmpl w:val="C59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C7981"/>
    <w:multiLevelType w:val="hybridMultilevel"/>
    <w:tmpl w:val="7348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E8A7E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1468"/>
    <w:multiLevelType w:val="hybridMultilevel"/>
    <w:tmpl w:val="2B3C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0F5430"/>
    <w:rsid w:val="001023FC"/>
    <w:rsid w:val="0012687C"/>
    <w:rsid w:val="001943FE"/>
    <w:rsid w:val="002118BA"/>
    <w:rsid w:val="0026202A"/>
    <w:rsid w:val="003930FB"/>
    <w:rsid w:val="003B690A"/>
    <w:rsid w:val="003E6A0F"/>
    <w:rsid w:val="004A12F5"/>
    <w:rsid w:val="004C6892"/>
    <w:rsid w:val="004E34DA"/>
    <w:rsid w:val="00540C56"/>
    <w:rsid w:val="0056266F"/>
    <w:rsid w:val="005A201A"/>
    <w:rsid w:val="005B135F"/>
    <w:rsid w:val="0086551B"/>
    <w:rsid w:val="008A4DAF"/>
    <w:rsid w:val="009070F6"/>
    <w:rsid w:val="00945516"/>
    <w:rsid w:val="009953D1"/>
    <w:rsid w:val="009C24BB"/>
    <w:rsid w:val="009C5495"/>
    <w:rsid w:val="00A573B2"/>
    <w:rsid w:val="00AD7640"/>
    <w:rsid w:val="00B554BC"/>
    <w:rsid w:val="00B9293B"/>
    <w:rsid w:val="00C076B7"/>
    <w:rsid w:val="00C12DB4"/>
    <w:rsid w:val="00C7232B"/>
    <w:rsid w:val="00D16972"/>
    <w:rsid w:val="00D2303C"/>
    <w:rsid w:val="00D616A9"/>
    <w:rsid w:val="00E07F05"/>
    <w:rsid w:val="00E16353"/>
    <w:rsid w:val="00E356EF"/>
    <w:rsid w:val="00E371C0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EC1D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C24BB"/>
    <w:pPr>
      <w:spacing w:line="256" w:lineRule="auto"/>
      <w:ind w:left="720"/>
      <w:contextualSpacing/>
    </w:pPr>
  </w:style>
  <w:style w:type="character" w:customStyle="1" w:styleId="a-size-base">
    <w:name w:val="a-size-base"/>
    <w:basedOn w:val="DefaultParagraphFont"/>
    <w:rsid w:val="003930FB"/>
  </w:style>
  <w:style w:type="character" w:styleId="Hyperlink">
    <w:name w:val="Hyperlink"/>
    <w:basedOn w:val="DefaultParagraphFont"/>
    <w:uiPriority w:val="99"/>
    <w:semiHidden/>
    <w:unhideWhenUsed/>
    <w:rsid w:val="000F5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lonestar.edu/content.php?filter%5B27%5D=MATH&amp;filter%5B29%5D=&amp;filter%5Bcourse_type%5D=-1&amp;filter%5Bkeyword%5D=&amp;filter%5B32%5D=1&amp;filter%5Bcpage%5D=1&amp;cur_cat_oid=22&amp;expand=&amp;navoid=8470&amp;search_database=Filt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</cp:lastModifiedBy>
  <cp:revision>9</cp:revision>
  <dcterms:created xsi:type="dcterms:W3CDTF">2014-12-08T19:51:00Z</dcterms:created>
  <dcterms:modified xsi:type="dcterms:W3CDTF">2017-05-08T17:08:00Z</dcterms:modified>
</cp:coreProperties>
</file>