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4C" w:rsidRPr="00D11A6E" w:rsidRDefault="009B794C" w:rsidP="00163789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r w:rsidRP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Math </w:t>
      </w:r>
      <w:r w:rsid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135</w:t>
      </w:r>
      <w:r w:rsidR="00BC1716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1</w:t>
      </w:r>
      <w:r w:rsidRP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 – </w:t>
      </w:r>
      <w:r w:rsid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Foundations of Mathematics I</w:t>
      </w:r>
      <w:r w:rsidR="00DF7963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I</w:t>
      </w:r>
    </w:p>
    <w:p w:rsidR="009B794C" w:rsidRPr="00D11A6E" w:rsidRDefault="00D11A6E" w:rsidP="00163789">
      <w:pPr>
        <w:tabs>
          <w:tab w:val="left" w:pos="9371"/>
        </w:tabs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32"/>
          <w:szCs w:val="32"/>
          <w:u w:val="single"/>
        </w:rPr>
      </w:pPr>
      <w:r w:rsidRPr="00D11A6E">
        <w:rPr>
          <w:rFonts w:ascii="Book Antiqua" w:eastAsia="Times New Roman" w:hAnsi="Book Antiqua" w:cs="Times New Roman"/>
          <w:b/>
          <w:color w:val="9D1248"/>
          <w:sz w:val="32"/>
          <w:szCs w:val="32"/>
          <w:u w:val="single"/>
        </w:rPr>
        <w:t>Mathematical Reasoning for Elementary School Teacher</w:t>
      </w:r>
    </w:p>
    <w:p w:rsidR="009B794C" w:rsidRPr="00E356EF" w:rsidRDefault="00301967" w:rsidP="00163789">
      <w:pPr>
        <w:spacing w:after="0" w:line="360" w:lineRule="atLeast"/>
        <w:ind w:left="720"/>
        <w:rPr>
          <w:rFonts w:ascii="Calibri" w:eastAsia="Calibri" w:hAnsi="Calibri" w:cs="Times New Roman"/>
          <w:i/>
          <w:iCs/>
          <w:color w:val="404040" w:themeColor="text1" w:themeTint="BF"/>
        </w:rPr>
      </w:pPr>
      <w:r w:rsidRPr="0030196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1454FE" wp14:editId="1A0D3E3C">
            <wp:simplePos x="0" y="0"/>
            <wp:positionH relativeFrom="column">
              <wp:posOffset>5048250</wp:posOffset>
            </wp:positionH>
            <wp:positionV relativeFrom="paragraph">
              <wp:posOffset>164973</wp:posOffset>
            </wp:positionV>
            <wp:extent cx="1338848" cy="1717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fp.pearsonhighered.com/bigcovers/0321693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48" cy="17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94C" w:rsidRPr="00E356EF">
        <w:rPr>
          <w:rFonts w:ascii="Calibri" w:eastAsia="Calibri" w:hAnsi="Calibri" w:cs="Times New Roman"/>
          <w:i/>
          <w:iCs/>
          <w:color w:val="404040" w:themeColor="text1" w:themeTint="BF"/>
        </w:rPr>
        <w:t xml:space="preserve"> </w:t>
      </w:r>
    </w:p>
    <w:p w:rsidR="00D11A6E" w:rsidRPr="00D11A6E" w:rsidRDefault="00D11A6E" w:rsidP="00D11A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11A6E">
        <w:rPr>
          <w:rFonts w:ascii="Times New Roman" w:hAnsi="Times New Roman" w:cs="Times New Roman"/>
          <w:sz w:val="28"/>
          <w:szCs w:val="28"/>
        </w:rPr>
        <w:t xml:space="preserve">Calvin T. Long, Duane W. De Temple, Richard S. </w:t>
      </w:r>
      <w:proofErr w:type="spellStart"/>
      <w:r w:rsidRPr="00D11A6E">
        <w:rPr>
          <w:rFonts w:ascii="Times New Roman" w:hAnsi="Times New Roman" w:cs="Times New Roman"/>
          <w:sz w:val="28"/>
          <w:szCs w:val="28"/>
        </w:rPr>
        <w:t>Millman</w:t>
      </w:r>
      <w:proofErr w:type="spellEnd"/>
    </w:p>
    <w:p w:rsidR="00D11A6E" w:rsidRPr="00D11A6E" w:rsidRDefault="00C25291" w:rsidP="00D11A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Addison Wesley; 7</w:t>
      </w:r>
      <w:r w:rsidR="00D11A6E" w:rsidRPr="00D11A6E">
        <w:rPr>
          <w:rFonts w:ascii="Times New Roman" w:hAnsi="Times New Roman" w:cs="Times New Roman"/>
          <w:sz w:val="28"/>
          <w:szCs w:val="28"/>
        </w:rPr>
        <w:t>th edition</w:t>
      </w:r>
    </w:p>
    <w:p w:rsidR="00D11A6E" w:rsidRPr="00D11A6E" w:rsidRDefault="00D11A6E" w:rsidP="00D11A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25291" w:rsidRDefault="00C87C4E" w:rsidP="00C25291">
      <w:pPr>
        <w:ind w:firstLine="720"/>
        <w:rPr>
          <w:rFonts w:ascii="Calibri" w:hAnsi="Calibri"/>
          <w:color w:val="1F497D"/>
        </w:rPr>
      </w:pPr>
      <w:r w:rsidRPr="00452857">
        <w:rPr>
          <w:rFonts w:ascii="Times New Roman" w:hAnsi="Times New Roman" w:cs="Times New Roman"/>
          <w:sz w:val="24"/>
          <w:szCs w:val="24"/>
        </w:rPr>
        <w:t xml:space="preserve">ISBN-13: </w:t>
      </w:r>
      <w:r w:rsidR="00C25291" w:rsidRPr="00C25291">
        <w:rPr>
          <w:rFonts w:ascii="Times New Roman" w:hAnsi="Times New Roman" w:cs="Times New Roman"/>
          <w:sz w:val="24"/>
          <w:szCs w:val="24"/>
        </w:rPr>
        <w:t>978</w:t>
      </w:r>
      <w:r w:rsidR="00C25291">
        <w:rPr>
          <w:rFonts w:ascii="Times New Roman" w:hAnsi="Times New Roman" w:cs="Times New Roman"/>
          <w:sz w:val="24"/>
          <w:szCs w:val="24"/>
        </w:rPr>
        <w:t>-</w:t>
      </w:r>
      <w:r w:rsidR="00C25291" w:rsidRPr="00C25291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C25291" w:rsidRPr="00C25291">
        <w:rPr>
          <w:rFonts w:ascii="Times New Roman" w:hAnsi="Times New Roman" w:cs="Times New Roman"/>
          <w:sz w:val="24"/>
          <w:szCs w:val="24"/>
        </w:rPr>
        <w:t>21914743</w:t>
      </w:r>
    </w:p>
    <w:p w:rsidR="00D11A6E" w:rsidRPr="00DF7963" w:rsidRDefault="00DF7963" w:rsidP="00D11A6E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F7963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11A6E" w:rsidRPr="00D11A6E" w:rsidRDefault="00D11A6E" w:rsidP="00D11A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11A6E" w:rsidRDefault="00D11A6E" w:rsidP="00D11A6E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D11A6E" w:rsidRDefault="00D11A6E" w:rsidP="00D11A6E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D11A6E" w:rsidRPr="00D11A6E" w:rsidRDefault="00954D54" w:rsidP="00D11A6E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Catalog Description</w:t>
      </w:r>
      <w:r w:rsidR="00303C8E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 xml:space="preserve">: </w:t>
      </w:r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="00D11A6E" w:rsidRPr="00D11A6E">
        <w:rPr>
          <w:rFonts w:ascii="Book Antiqua" w:hAnsi="Book Antiqua" w:cs="Times New Roman"/>
          <w:sz w:val="28"/>
          <w:szCs w:val="28"/>
        </w:rPr>
        <w:t>This is designed specifically for students who seek elementary and middle school teacher certification. Topics include set theory, functions, numerations systems, number theory, emphasis on problem solving and critical thinking.</w:t>
      </w:r>
    </w:p>
    <w:p w:rsidR="00D11A6E" w:rsidRDefault="00D11A6E" w:rsidP="00D1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789" w:rsidRDefault="00163789" w:rsidP="00D11A6E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954D54" w:rsidRPr="00DF7963" w:rsidRDefault="00954D54" w:rsidP="00DF7963">
      <w:pPr>
        <w:spacing w:after="120" w:line="315" w:lineRule="atLeast"/>
        <w:textAlignment w:val="top"/>
        <w:rPr>
          <w:rFonts w:ascii="Book Antiqua" w:eastAsia="Times New Roman" w:hAnsi="Book Antiqua" w:cs="Arial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</w:t>
      </w:r>
      <w:r w:rsidR="00303C8E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 xml:space="preserve">: </w:t>
      </w:r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Pr="00954D54"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:rsidR="00DF7963" w:rsidRPr="00DF7963" w:rsidRDefault="00DF7963" w:rsidP="00DF7963">
      <w:pPr>
        <w:numPr>
          <w:ilvl w:val="0"/>
          <w:numId w:val="3"/>
        </w:numPr>
        <w:spacing w:before="100" w:beforeAutospacing="1" w:after="120" w:line="240" w:lineRule="auto"/>
        <w:rPr>
          <w:rFonts w:ascii="Book Antiqua" w:hAnsi="Book Antiqua"/>
          <w:sz w:val="28"/>
          <w:szCs w:val="28"/>
        </w:rPr>
      </w:pPr>
      <w:r w:rsidRPr="00DF7963">
        <w:rPr>
          <w:rFonts w:ascii="Book Antiqua" w:hAnsi="Book Antiqua"/>
          <w:sz w:val="28"/>
          <w:szCs w:val="28"/>
        </w:rPr>
        <w:t xml:space="preserve">Explore the geometric attributes of physical objects in order to classify and to form definitions. </w:t>
      </w:r>
    </w:p>
    <w:p w:rsidR="00DF7963" w:rsidRPr="00DF7963" w:rsidRDefault="00DF7963" w:rsidP="00DF7963">
      <w:pPr>
        <w:numPr>
          <w:ilvl w:val="0"/>
          <w:numId w:val="3"/>
        </w:numPr>
        <w:spacing w:before="100" w:beforeAutospacing="1" w:after="120" w:line="240" w:lineRule="auto"/>
        <w:rPr>
          <w:rFonts w:ascii="Book Antiqua" w:hAnsi="Book Antiqua"/>
          <w:sz w:val="28"/>
          <w:szCs w:val="28"/>
        </w:rPr>
      </w:pPr>
      <w:r w:rsidRPr="00DF7963">
        <w:rPr>
          <w:rFonts w:ascii="Book Antiqua" w:hAnsi="Book Antiqua"/>
          <w:sz w:val="28"/>
          <w:szCs w:val="28"/>
        </w:rPr>
        <w:t xml:space="preserve">Analyze spatial characteristics such as direction, orientation, and perspective. </w:t>
      </w:r>
    </w:p>
    <w:p w:rsidR="00DF7963" w:rsidRPr="00DF7963" w:rsidRDefault="00DF7963" w:rsidP="00DF7963">
      <w:pPr>
        <w:numPr>
          <w:ilvl w:val="0"/>
          <w:numId w:val="3"/>
        </w:numPr>
        <w:spacing w:before="100" w:beforeAutospacing="1" w:after="120" w:line="240" w:lineRule="auto"/>
        <w:rPr>
          <w:rFonts w:ascii="Book Antiqua" w:hAnsi="Book Antiqua"/>
          <w:sz w:val="28"/>
          <w:szCs w:val="28"/>
        </w:rPr>
      </w:pPr>
      <w:r w:rsidRPr="00DF7963">
        <w:rPr>
          <w:rFonts w:ascii="Book Antiqua" w:hAnsi="Book Antiqua"/>
          <w:sz w:val="28"/>
          <w:szCs w:val="28"/>
        </w:rPr>
        <w:t xml:space="preserve">Connect geometric ideas to numbers and measurement. </w:t>
      </w:r>
    </w:p>
    <w:p w:rsidR="00DF7963" w:rsidRPr="00DF7963" w:rsidRDefault="00DF7963" w:rsidP="00DF7963">
      <w:pPr>
        <w:numPr>
          <w:ilvl w:val="0"/>
          <w:numId w:val="3"/>
        </w:numPr>
        <w:spacing w:before="100" w:beforeAutospacing="1" w:after="120" w:line="240" w:lineRule="auto"/>
        <w:rPr>
          <w:rFonts w:ascii="Book Antiqua" w:hAnsi="Book Antiqua"/>
          <w:sz w:val="28"/>
          <w:szCs w:val="28"/>
        </w:rPr>
      </w:pPr>
      <w:r w:rsidRPr="00DF7963">
        <w:rPr>
          <w:rFonts w:ascii="Book Antiqua" w:hAnsi="Book Antiqua"/>
          <w:sz w:val="28"/>
          <w:szCs w:val="28"/>
        </w:rPr>
        <w:t xml:space="preserve">Use geometric models to solve problems. </w:t>
      </w:r>
    </w:p>
    <w:p w:rsidR="00DF7963" w:rsidRPr="00DF7963" w:rsidRDefault="00DF7963" w:rsidP="00DF7963">
      <w:pPr>
        <w:numPr>
          <w:ilvl w:val="0"/>
          <w:numId w:val="3"/>
        </w:numPr>
        <w:spacing w:before="100" w:beforeAutospacing="1" w:after="120" w:line="240" w:lineRule="auto"/>
        <w:rPr>
          <w:rFonts w:ascii="Book Antiqua" w:hAnsi="Book Antiqua"/>
          <w:sz w:val="28"/>
          <w:szCs w:val="28"/>
        </w:rPr>
      </w:pPr>
      <w:r w:rsidRPr="00DF7963">
        <w:rPr>
          <w:rFonts w:ascii="Book Antiqua" w:hAnsi="Book Antiqua"/>
          <w:sz w:val="28"/>
          <w:szCs w:val="28"/>
        </w:rPr>
        <w:t xml:space="preserve">Explore and understand measurement and estimation. </w:t>
      </w:r>
    </w:p>
    <w:p w:rsidR="00DF7963" w:rsidRPr="00DF7963" w:rsidRDefault="00DF7963" w:rsidP="00DF7963">
      <w:pPr>
        <w:numPr>
          <w:ilvl w:val="0"/>
          <w:numId w:val="3"/>
        </w:numPr>
        <w:spacing w:before="100" w:beforeAutospacing="1" w:after="120" w:line="240" w:lineRule="auto"/>
        <w:rPr>
          <w:rFonts w:ascii="Book Antiqua" w:hAnsi="Book Antiqua"/>
          <w:sz w:val="28"/>
          <w:szCs w:val="28"/>
        </w:rPr>
      </w:pPr>
      <w:r w:rsidRPr="00DF7963">
        <w:rPr>
          <w:rFonts w:ascii="Book Antiqua" w:hAnsi="Book Antiqua"/>
          <w:sz w:val="28"/>
          <w:szCs w:val="28"/>
        </w:rPr>
        <w:t xml:space="preserve">Analyze data and statistics. </w:t>
      </w:r>
    </w:p>
    <w:p w:rsidR="00DF7963" w:rsidRPr="00DF7963" w:rsidRDefault="00DF7963" w:rsidP="00DF7963">
      <w:pPr>
        <w:numPr>
          <w:ilvl w:val="0"/>
          <w:numId w:val="3"/>
        </w:numPr>
        <w:spacing w:before="100" w:beforeAutospacing="1" w:after="120" w:line="240" w:lineRule="auto"/>
        <w:rPr>
          <w:rFonts w:ascii="Book Antiqua" w:hAnsi="Book Antiqua" w:cs="Times New Roman"/>
          <w:sz w:val="28"/>
          <w:szCs w:val="28"/>
        </w:rPr>
      </w:pPr>
      <w:r w:rsidRPr="00DF7963">
        <w:rPr>
          <w:rFonts w:ascii="Book Antiqua" w:hAnsi="Book Antiqua"/>
          <w:sz w:val="28"/>
          <w:szCs w:val="28"/>
        </w:rPr>
        <w:t xml:space="preserve">Use probability with simple and complex experiments. </w:t>
      </w:r>
    </w:p>
    <w:p w:rsidR="00D11A6E" w:rsidRPr="00DF7963" w:rsidRDefault="00DF7963" w:rsidP="00DF7963">
      <w:pPr>
        <w:numPr>
          <w:ilvl w:val="0"/>
          <w:numId w:val="3"/>
        </w:numPr>
        <w:spacing w:before="100" w:beforeAutospacing="1" w:after="120" w:line="240" w:lineRule="auto"/>
        <w:rPr>
          <w:rFonts w:ascii="Book Antiqua" w:hAnsi="Book Antiqua" w:cs="Times New Roman"/>
          <w:sz w:val="28"/>
          <w:szCs w:val="28"/>
        </w:rPr>
      </w:pPr>
      <w:r w:rsidRPr="00DF7963">
        <w:rPr>
          <w:rFonts w:ascii="Book Antiqua" w:hAnsi="Book Antiqua"/>
          <w:sz w:val="28"/>
          <w:szCs w:val="28"/>
        </w:rPr>
        <w:t>Understand surface area and volume through discovery.</w:t>
      </w:r>
    </w:p>
    <w:p w:rsidR="00D11A6E" w:rsidRPr="00DF7963" w:rsidRDefault="00D11A6E" w:rsidP="00D11A6E">
      <w:pPr>
        <w:spacing w:after="120" w:line="240" w:lineRule="auto"/>
        <w:rPr>
          <w:rFonts w:ascii="Book Antiqua" w:hAnsi="Book Antiqua" w:cs="Times New Roman"/>
          <w:sz w:val="28"/>
          <w:szCs w:val="28"/>
        </w:rPr>
      </w:pPr>
    </w:p>
    <w:p w:rsidR="00D11A6E" w:rsidRPr="00DF7963" w:rsidRDefault="00D11A6E" w:rsidP="00D11A6E">
      <w:pPr>
        <w:spacing w:after="120" w:line="240" w:lineRule="auto"/>
        <w:rPr>
          <w:rFonts w:ascii="Book Antiqua" w:hAnsi="Book Antiqua" w:cs="Times New Roman"/>
          <w:sz w:val="28"/>
          <w:szCs w:val="28"/>
        </w:rPr>
      </w:pPr>
    </w:p>
    <w:p w:rsidR="00954D54" w:rsidRDefault="00954D54" w:rsidP="00D11A6E">
      <w:pPr>
        <w:spacing w:after="120"/>
        <w:ind w:left="720"/>
        <w:rPr>
          <w:rFonts w:ascii="Book Antiqua" w:hAnsi="Book Antiqua"/>
          <w:b/>
          <w:color w:val="002060"/>
          <w:sz w:val="24"/>
          <w:szCs w:val="24"/>
          <w:u w:val="single"/>
        </w:rPr>
      </w:pPr>
    </w:p>
    <w:p w:rsidR="00303C8E" w:rsidRDefault="00303C8E" w:rsidP="00D11A6E">
      <w:pPr>
        <w:spacing w:after="120"/>
        <w:ind w:left="720"/>
        <w:rPr>
          <w:rFonts w:ascii="Book Antiqua" w:hAnsi="Book Antiqua"/>
          <w:b/>
          <w:color w:val="002060"/>
          <w:sz w:val="24"/>
          <w:szCs w:val="24"/>
          <w:u w:val="single"/>
        </w:rPr>
      </w:pPr>
    </w:p>
    <w:p w:rsidR="00303C8E" w:rsidRDefault="00303C8E" w:rsidP="00D11A6E">
      <w:pPr>
        <w:spacing w:after="120"/>
        <w:ind w:left="720"/>
        <w:rPr>
          <w:rFonts w:ascii="Book Antiqua" w:hAnsi="Book Antiqua"/>
          <w:b/>
          <w:color w:val="002060"/>
          <w:sz w:val="24"/>
          <w:szCs w:val="24"/>
          <w:u w:val="single"/>
        </w:rPr>
      </w:pPr>
    </w:p>
    <w:p w:rsidR="00303C8E" w:rsidRPr="00D11A6E" w:rsidRDefault="00303C8E" w:rsidP="00D11A6E">
      <w:pPr>
        <w:spacing w:after="120"/>
        <w:ind w:left="720"/>
        <w:rPr>
          <w:rFonts w:ascii="Book Antiqua" w:hAnsi="Book Antiqua"/>
          <w:b/>
          <w:color w:val="002060"/>
          <w:sz w:val="24"/>
          <w:szCs w:val="24"/>
          <w:u w:val="single"/>
        </w:rPr>
      </w:pPr>
    </w:p>
    <w:p w:rsidR="00954D54" w:rsidRPr="00163789" w:rsidRDefault="00954D54" w:rsidP="00163789">
      <w:pPr>
        <w:spacing w:after="0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lastRenderedPageBreak/>
        <w:t>Book Sections</w:t>
      </w:r>
    </w:p>
    <w:p w:rsidR="00954D54" w:rsidRDefault="00954D54" w:rsidP="00303C8E">
      <w:pPr>
        <w:spacing w:after="60"/>
        <w:rPr>
          <w:rFonts w:ascii="Book Antiqua" w:hAnsi="Book Antiqua"/>
          <w:b/>
          <w:color w:val="002060"/>
          <w:sz w:val="24"/>
          <w:szCs w:val="24"/>
          <w:u w:val="single"/>
        </w:rPr>
      </w:pPr>
    </w:p>
    <w:p w:rsidR="009B794C" w:rsidRPr="00D11A6E" w:rsidRDefault="00DF7963" w:rsidP="00303C8E">
      <w:pPr>
        <w:spacing w:after="60"/>
        <w:rPr>
          <w:rFonts w:ascii="Book Antiqua" w:hAnsi="Book Antiqua"/>
          <w:color w:val="002060"/>
          <w:sz w:val="28"/>
          <w:szCs w:val="28"/>
          <w:u w:val="single"/>
        </w:rPr>
      </w:pPr>
      <w:r>
        <w:rPr>
          <w:rFonts w:ascii="Book Antiqua" w:hAnsi="Book Antiqua"/>
          <w:color w:val="002060"/>
          <w:sz w:val="28"/>
          <w:szCs w:val="28"/>
          <w:u w:val="single"/>
        </w:rPr>
        <w:t>Chapter 9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9.1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Graphical Representation of Data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9.2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Measures of Central Tendency and Variability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9.3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Statistical Inference and Sampling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>
        <w:rPr>
          <w:rFonts w:ascii="Book Antiqua" w:hAnsi="Book Antiqua"/>
          <w:color w:val="002060"/>
          <w:sz w:val="28"/>
          <w:szCs w:val="28"/>
          <w:u w:val="single"/>
        </w:rPr>
        <w:t>Chapter 10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10.1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Empirical Probability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10.2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 xml:space="preserve">Principles of Counting 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10.3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Permutations and Combinations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10.4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Theoretical Probability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>
        <w:rPr>
          <w:rFonts w:ascii="Book Antiqua" w:hAnsi="Book Antiqua"/>
          <w:color w:val="002060"/>
          <w:sz w:val="28"/>
          <w:szCs w:val="28"/>
          <w:u w:val="single"/>
        </w:rPr>
        <w:t>Chapter 11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11.1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 xml:space="preserve">Figures in the Plane 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11.2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Curves and Polygons in the Plane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11.3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 xml:space="preserve">Figures in Space 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11.4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Networks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>
        <w:rPr>
          <w:rFonts w:ascii="Book Antiqua" w:hAnsi="Book Antiqua"/>
          <w:color w:val="002060"/>
          <w:sz w:val="28"/>
          <w:szCs w:val="28"/>
          <w:u w:val="single"/>
        </w:rPr>
        <w:t>Chapter 12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12.1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The Measurement Process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12.2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 xml:space="preserve">Area and Perimeter 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12.3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 xml:space="preserve">The Pythagorean Theorem 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12.4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Surface Area and Volume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>
        <w:rPr>
          <w:rFonts w:ascii="Book Antiqua" w:hAnsi="Book Antiqua"/>
          <w:color w:val="002060"/>
          <w:sz w:val="28"/>
          <w:szCs w:val="28"/>
          <w:u w:val="single"/>
        </w:rPr>
        <w:t>Chapter 13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13.1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 xml:space="preserve">Rigid Motions and Similarity Transformations 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13.2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 xml:space="preserve">Patterns and Symmetries 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13.3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</w:r>
      <w:proofErr w:type="spellStart"/>
      <w:r w:rsidRPr="00DF7963">
        <w:rPr>
          <w:rFonts w:ascii="Book Antiqua" w:hAnsi="Book Antiqua" w:cs="Times New Roman"/>
          <w:color w:val="002060"/>
          <w:sz w:val="28"/>
          <w:szCs w:val="28"/>
        </w:rPr>
        <w:t>Tilings</w:t>
      </w:r>
      <w:proofErr w:type="spellEnd"/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 and Escher-like Design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>
        <w:rPr>
          <w:rFonts w:ascii="Book Antiqua" w:hAnsi="Book Antiqua"/>
          <w:color w:val="002060"/>
          <w:sz w:val="28"/>
          <w:szCs w:val="28"/>
          <w:u w:val="single"/>
        </w:rPr>
        <w:t>Chapter 14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14.1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Congruent Triangles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14.2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Constructing Geometric Figures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14.3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Similar Triangles</w:t>
      </w:r>
    </w:p>
    <w:sectPr w:rsidR="00DF7963" w:rsidRPr="00DF7963" w:rsidSect="00A57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B2F"/>
    <w:multiLevelType w:val="multilevel"/>
    <w:tmpl w:val="A4F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45F53"/>
    <w:multiLevelType w:val="hybridMultilevel"/>
    <w:tmpl w:val="6C36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5EBA"/>
    <w:multiLevelType w:val="hybridMultilevel"/>
    <w:tmpl w:val="BCD6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1023FC"/>
    <w:rsid w:val="0012687C"/>
    <w:rsid w:val="00163789"/>
    <w:rsid w:val="001943FE"/>
    <w:rsid w:val="002118BA"/>
    <w:rsid w:val="0026202A"/>
    <w:rsid w:val="00301967"/>
    <w:rsid w:val="00303C8E"/>
    <w:rsid w:val="003B690A"/>
    <w:rsid w:val="003E561C"/>
    <w:rsid w:val="003E6A0F"/>
    <w:rsid w:val="004B2B40"/>
    <w:rsid w:val="004C6892"/>
    <w:rsid w:val="004E34DA"/>
    <w:rsid w:val="00540C56"/>
    <w:rsid w:val="0056266F"/>
    <w:rsid w:val="005A201A"/>
    <w:rsid w:val="005B135F"/>
    <w:rsid w:val="005D6954"/>
    <w:rsid w:val="00620053"/>
    <w:rsid w:val="0086551B"/>
    <w:rsid w:val="008A4DAF"/>
    <w:rsid w:val="009070F6"/>
    <w:rsid w:val="00945516"/>
    <w:rsid w:val="00954D54"/>
    <w:rsid w:val="009953D1"/>
    <w:rsid w:val="009B794C"/>
    <w:rsid w:val="009C5495"/>
    <w:rsid w:val="00A573B2"/>
    <w:rsid w:val="00AD7640"/>
    <w:rsid w:val="00B9293B"/>
    <w:rsid w:val="00BC1716"/>
    <w:rsid w:val="00C076B7"/>
    <w:rsid w:val="00C12DB4"/>
    <w:rsid w:val="00C25291"/>
    <w:rsid w:val="00C7232B"/>
    <w:rsid w:val="00C87C4E"/>
    <w:rsid w:val="00D11A6E"/>
    <w:rsid w:val="00DF7963"/>
    <w:rsid w:val="00E16353"/>
    <w:rsid w:val="00E371C0"/>
    <w:rsid w:val="00F32BC3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8F43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character" w:customStyle="1" w:styleId="largeheading">
    <w:name w:val="largeheading"/>
    <w:basedOn w:val="DefaultParagraphFont"/>
    <w:rsid w:val="00954D54"/>
  </w:style>
  <w:style w:type="character" w:customStyle="1" w:styleId="subheadingblue">
    <w:name w:val="subheading_blue"/>
    <w:basedOn w:val="DefaultParagraphFont"/>
    <w:rsid w:val="00954D54"/>
  </w:style>
  <w:style w:type="character" w:customStyle="1" w:styleId="apple-converted-space">
    <w:name w:val="apple-converted-space"/>
    <w:basedOn w:val="DefaultParagraphFont"/>
    <w:rsid w:val="00954D54"/>
  </w:style>
  <w:style w:type="paragraph" w:styleId="ListParagraph">
    <w:name w:val="List Paragraph"/>
    <w:basedOn w:val="Normal"/>
    <w:uiPriority w:val="34"/>
    <w:qFormat/>
    <w:rsid w:val="0016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 M</cp:lastModifiedBy>
  <cp:revision>6</cp:revision>
  <dcterms:created xsi:type="dcterms:W3CDTF">2014-12-10T02:49:00Z</dcterms:created>
  <dcterms:modified xsi:type="dcterms:W3CDTF">2016-06-06T19:28:00Z</dcterms:modified>
</cp:coreProperties>
</file>