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9639" w14:textId="4F33D50B" w:rsidR="00C36072" w:rsidRPr="00CD2B12" w:rsidRDefault="0095072B" w:rsidP="005E59A8">
      <w:pPr>
        <w:jc w:val="center"/>
        <w:rPr>
          <w:color w:val="000000" w:themeColor="text1"/>
          <w:sz w:val="28"/>
          <w:szCs w:val="28"/>
          <w:lang w:val="fr-FR"/>
        </w:rPr>
      </w:pPr>
      <w:bookmarkStart w:id="0" w:name="_GoBack"/>
      <w:bookmarkEnd w:id="0"/>
      <w:r>
        <w:rPr>
          <w:color w:val="000000" w:themeColor="text1"/>
          <w:sz w:val="28"/>
          <w:szCs w:val="28"/>
          <w:lang w:val="fr-FR"/>
        </w:rPr>
        <w:t>HIST 238</w:t>
      </w:r>
      <w:r w:rsidR="00BD5F8A">
        <w:rPr>
          <w:color w:val="000000" w:themeColor="text1"/>
          <w:sz w:val="28"/>
          <w:szCs w:val="28"/>
          <w:lang w:val="fr-FR"/>
        </w:rPr>
        <w:t>2</w:t>
      </w:r>
      <w:r>
        <w:rPr>
          <w:color w:val="000000" w:themeColor="text1"/>
          <w:sz w:val="28"/>
          <w:szCs w:val="28"/>
          <w:lang w:val="fr-FR"/>
        </w:rPr>
        <w:t xml:space="preserve"> </w:t>
      </w:r>
      <w:proofErr w:type="spellStart"/>
      <w:r>
        <w:rPr>
          <w:color w:val="000000" w:themeColor="text1"/>
          <w:sz w:val="28"/>
          <w:szCs w:val="28"/>
          <w:lang w:val="fr-FR"/>
        </w:rPr>
        <w:t>African</w:t>
      </w:r>
      <w:proofErr w:type="spellEnd"/>
      <w:r>
        <w:rPr>
          <w:color w:val="000000" w:themeColor="text1"/>
          <w:sz w:val="28"/>
          <w:szCs w:val="28"/>
          <w:lang w:val="fr-FR"/>
        </w:rPr>
        <w:t xml:space="preserve"> American </w:t>
      </w:r>
      <w:proofErr w:type="spellStart"/>
      <w:r>
        <w:rPr>
          <w:color w:val="000000" w:themeColor="text1"/>
          <w:sz w:val="28"/>
          <w:szCs w:val="28"/>
          <w:lang w:val="fr-FR"/>
        </w:rPr>
        <w:t>History</w:t>
      </w:r>
      <w:proofErr w:type="spellEnd"/>
      <w:r>
        <w:rPr>
          <w:color w:val="000000" w:themeColor="text1"/>
          <w:sz w:val="28"/>
          <w:szCs w:val="28"/>
          <w:lang w:val="fr-FR"/>
        </w:rPr>
        <w:t xml:space="preserve"> I</w:t>
      </w:r>
      <w:r w:rsidR="00BD5F8A">
        <w:rPr>
          <w:color w:val="000000" w:themeColor="text1"/>
          <w:sz w:val="28"/>
          <w:szCs w:val="28"/>
          <w:lang w:val="fr-FR"/>
        </w:rPr>
        <w:t>I</w:t>
      </w:r>
      <w:r w:rsidR="007432EF" w:rsidRPr="00CD2B12">
        <w:rPr>
          <w:color w:val="000000" w:themeColor="text1"/>
          <w:sz w:val="28"/>
          <w:szCs w:val="28"/>
          <w:lang w:val="fr-FR"/>
        </w:rPr>
        <w:t xml:space="preserve"> Syllabus</w:t>
      </w:r>
    </w:p>
    <w:p w14:paraId="778F7DE0" w14:textId="77777777" w:rsidR="00B012F6" w:rsidRPr="00CD2B12" w:rsidRDefault="00B012F6" w:rsidP="005E59A8">
      <w:pPr>
        <w:rPr>
          <w:b/>
          <w:color w:val="000000" w:themeColor="text1"/>
          <w:sz w:val="28"/>
          <w:szCs w:val="28"/>
          <w:lang w:val="fr-FR"/>
        </w:rPr>
      </w:pPr>
    </w:p>
    <w:p w14:paraId="7BBD963B" w14:textId="3FD8AE66" w:rsidR="00C36072" w:rsidRPr="00CD2B12" w:rsidRDefault="00C36072" w:rsidP="005E59A8">
      <w:pPr>
        <w:pStyle w:val="Heading1"/>
      </w:pPr>
      <w:r w:rsidRPr="00CD2B12">
        <w:t xml:space="preserve">Instructor </w:t>
      </w:r>
      <w:r w:rsidR="005E59A8" w:rsidRPr="00CD2B12">
        <w:t>C</w:t>
      </w:r>
      <w:r w:rsidRPr="00CD2B12">
        <w:t xml:space="preserve">ontact </w:t>
      </w:r>
      <w:r w:rsidR="005E59A8" w:rsidRPr="00CD2B12">
        <w:t>I</w:t>
      </w:r>
      <w:r w:rsidRPr="00CD2B12">
        <w:t xml:space="preserve">nformation </w:t>
      </w:r>
    </w:p>
    <w:p w14:paraId="7BBD963C" w14:textId="77777777" w:rsidR="00C36072" w:rsidRPr="00CD2B12" w:rsidRDefault="00C36072" w:rsidP="005E59A8">
      <w:pPr>
        <w:rPr>
          <w:b/>
          <w:bCs/>
        </w:rPr>
      </w:pPr>
    </w:p>
    <w:tbl>
      <w:tblPr>
        <w:tblW w:w="10422" w:type="dxa"/>
        <w:tblInd w:w="18" w:type="dxa"/>
        <w:tblLook w:val="01E0" w:firstRow="1" w:lastRow="1" w:firstColumn="1" w:lastColumn="1" w:noHBand="0" w:noVBand="0"/>
      </w:tblPr>
      <w:tblGrid>
        <w:gridCol w:w="3672"/>
        <w:gridCol w:w="2088"/>
        <w:gridCol w:w="4392"/>
        <w:gridCol w:w="270"/>
      </w:tblGrid>
      <w:tr w:rsidR="00C36072" w:rsidRPr="00CD2B12" w14:paraId="7BBD9641" w14:textId="77777777" w:rsidTr="0095072B">
        <w:tc>
          <w:tcPr>
            <w:tcW w:w="3672" w:type="dxa"/>
          </w:tcPr>
          <w:p w14:paraId="7BBD963D" w14:textId="5C5720E3" w:rsidR="00C36072" w:rsidRPr="00CD2B12" w:rsidRDefault="00C36072" w:rsidP="005E59A8">
            <w:r w:rsidRPr="00CD2B12">
              <w:rPr>
                <w:b/>
                <w:bCs/>
              </w:rPr>
              <w:t>Instructor:</w:t>
            </w:r>
            <w:r w:rsidR="0095072B">
              <w:rPr>
                <w:b/>
                <w:bCs/>
              </w:rPr>
              <w:t xml:space="preserve"> Keith Altavilla</w:t>
            </w:r>
          </w:p>
        </w:tc>
        <w:tc>
          <w:tcPr>
            <w:tcW w:w="2088" w:type="dxa"/>
          </w:tcPr>
          <w:p w14:paraId="7BBD963E" w14:textId="77777777" w:rsidR="00C36072" w:rsidRPr="00CD2B12" w:rsidRDefault="00C36072" w:rsidP="005E59A8"/>
        </w:tc>
        <w:tc>
          <w:tcPr>
            <w:tcW w:w="4392" w:type="dxa"/>
          </w:tcPr>
          <w:p w14:paraId="7BBD963F" w14:textId="772E43AF" w:rsidR="00C36072" w:rsidRPr="00CD2B12" w:rsidRDefault="00C36072" w:rsidP="005E59A8">
            <w:r w:rsidRPr="00CD2B12">
              <w:rPr>
                <w:b/>
                <w:bCs/>
              </w:rPr>
              <w:t>Office Phone:</w:t>
            </w:r>
            <w:r w:rsidR="0095072B">
              <w:rPr>
                <w:b/>
                <w:bCs/>
              </w:rPr>
              <w:t xml:space="preserve"> </w:t>
            </w:r>
            <w:r w:rsidR="0095072B" w:rsidRPr="0095072B">
              <w:t>832-482-1011</w:t>
            </w:r>
          </w:p>
        </w:tc>
        <w:tc>
          <w:tcPr>
            <w:tcW w:w="270" w:type="dxa"/>
          </w:tcPr>
          <w:p w14:paraId="7BBD9640" w14:textId="77777777" w:rsidR="00C36072" w:rsidRPr="00CD2B12" w:rsidRDefault="00C36072" w:rsidP="005E59A8"/>
        </w:tc>
      </w:tr>
      <w:tr w:rsidR="00C36072" w:rsidRPr="00CD2B12" w14:paraId="7BBD9643" w14:textId="77777777" w:rsidTr="0095072B">
        <w:tc>
          <w:tcPr>
            <w:tcW w:w="10422" w:type="dxa"/>
            <w:gridSpan w:val="4"/>
          </w:tcPr>
          <w:p w14:paraId="7BBD9642" w14:textId="77777777" w:rsidR="00C36072" w:rsidRPr="00CD2B12" w:rsidRDefault="00C36072" w:rsidP="005E59A8">
            <w:pPr>
              <w:rPr>
                <w:b/>
                <w:bCs/>
              </w:rPr>
            </w:pPr>
          </w:p>
        </w:tc>
      </w:tr>
      <w:tr w:rsidR="00A24B13" w:rsidRPr="00CD2B12" w14:paraId="7BBD9648" w14:textId="77777777" w:rsidTr="0095072B">
        <w:trPr>
          <w:trHeight w:val="232"/>
        </w:trPr>
        <w:tc>
          <w:tcPr>
            <w:tcW w:w="3672" w:type="dxa"/>
          </w:tcPr>
          <w:p w14:paraId="7BBD9644" w14:textId="23E8FE1D" w:rsidR="00A24B13" w:rsidRPr="00CD2B12" w:rsidRDefault="00A24B13" w:rsidP="005E59A8">
            <w:r w:rsidRPr="00CD2B12">
              <w:rPr>
                <w:b/>
                <w:bCs/>
              </w:rPr>
              <w:t>Office Location:</w:t>
            </w:r>
            <w:r w:rsidR="0095072B">
              <w:rPr>
                <w:b/>
                <w:bCs/>
              </w:rPr>
              <w:t xml:space="preserve"> </w:t>
            </w:r>
            <w:r w:rsidR="0095072B" w:rsidRPr="0095072B">
              <w:t>CASA 220D</w:t>
            </w:r>
            <w:r w:rsidRPr="00CD2B12">
              <w:tab/>
            </w:r>
          </w:p>
        </w:tc>
        <w:tc>
          <w:tcPr>
            <w:tcW w:w="2088" w:type="dxa"/>
          </w:tcPr>
          <w:p w14:paraId="7BBD9645" w14:textId="77777777" w:rsidR="00A24B13" w:rsidRPr="00CD2B12" w:rsidRDefault="00A24B13" w:rsidP="005E59A8"/>
        </w:tc>
        <w:tc>
          <w:tcPr>
            <w:tcW w:w="4392" w:type="dxa"/>
            <w:vMerge w:val="restart"/>
          </w:tcPr>
          <w:p w14:paraId="7BBD9646" w14:textId="531E9D14" w:rsidR="00A24B13" w:rsidRPr="00CD2B12" w:rsidRDefault="00A24B13" w:rsidP="005E59A8">
            <w:pPr>
              <w:rPr>
                <w:b/>
                <w:bCs/>
              </w:rPr>
            </w:pPr>
            <w:r w:rsidRPr="00CD2B12">
              <w:rPr>
                <w:b/>
                <w:bCs/>
              </w:rPr>
              <w:t xml:space="preserve">Student </w:t>
            </w:r>
            <w:r w:rsidR="00217A33" w:rsidRPr="00CD2B12">
              <w:rPr>
                <w:b/>
                <w:bCs/>
              </w:rPr>
              <w:br/>
            </w:r>
            <w:r w:rsidRPr="00CD2B12">
              <w:rPr>
                <w:b/>
                <w:bCs/>
              </w:rPr>
              <w:t>Success Hours:</w:t>
            </w:r>
            <w:r w:rsidR="0095072B">
              <w:rPr>
                <w:b/>
                <w:bCs/>
              </w:rPr>
              <w:t xml:space="preserve"> </w:t>
            </w:r>
            <w:r w:rsidR="0095072B" w:rsidRPr="0095072B">
              <w:t xml:space="preserve">MWF 9:15-11:00 am, 12:30-1:00 pm; </w:t>
            </w:r>
            <w:proofErr w:type="spellStart"/>
            <w:r w:rsidR="0095072B" w:rsidRPr="0095072B">
              <w:t>TTh</w:t>
            </w:r>
            <w:proofErr w:type="spellEnd"/>
            <w:r w:rsidR="0095072B" w:rsidRPr="0095072B">
              <w:t xml:space="preserve"> 12:00-1:00 pm; and by appointment</w:t>
            </w:r>
          </w:p>
        </w:tc>
        <w:tc>
          <w:tcPr>
            <w:tcW w:w="270" w:type="dxa"/>
            <w:vMerge w:val="restart"/>
          </w:tcPr>
          <w:p w14:paraId="7BBD9647" w14:textId="77777777" w:rsidR="00A24B13" w:rsidRPr="00CD2B12" w:rsidRDefault="00A24B13" w:rsidP="005E59A8"/>
        </w:tc>
      </w:tr>
      <w:tr w:rsidR="00A24B13" w:rsidRPr="00CD2B12" w14:paraId="7BBD9651" w14:textId="77777777" w:rsidTr="0095072B">
        <w:tc>
          <w:tcPr>
            <w:tcW w:w="3672" w:type="dxa"/>
          </w:tcPr>
          <w:p w14:paraId="7BBD964D" w14:textId="0450E949" w:rsidR="00A24B13" w:rsidRPr="00CD2B12" w:rsidRDefault="00A24B13" w:rsidP="0095072B">
            <w:pPr>
              <w:ind w:right="-645"/>
            </w:pPr>
            <w:r w:rsidRPr="00CD2B12">
              <w:rPr>
                <w:b/>
                <w:bCs/>
              </w:rPr>
              <w:t>E-mail:</w:t>
            </w:r>
            <w:r w:rsidRPr="00CD2B12">
              <w:tab/>
            </w:r>
            <w:r w:rsidR="0095072B">
              <w:t>Keith.F.Altavilla@lonestar.edu</w:t>
            </w:r>
          </w:p>
        </w:tc>
        <w:tc>
          <w:tcPr>
            <w:tcW w:w="2088" w:type="dxa"/>
          </w:tcPr>
          <w:p w14:paraId="7BBD964E" w14:textId="77777777" w:rsidR="00A24B13" w:rsidRPr="00CD2B12" w:rsidRDefault="00A24B13" w:rsidP="005E59A8"/>
        </w:tc>
        <w:tc>
          <w:tcPr>
            <w:tcW w:w="4392" w:type="dxa"/>
            <w:vMerge/>
          </w:tcPr>
          <w:p w14:paraId="7BBD964F" w14:textId="00FC6709" w:rsidR="00A24B13" w:rsidRPr="00CD2B12" w:rsidRDefault="00A24B13" w:rsidP="005E59A8">
            <w:pPr>
              <w:rPr>
                <w:b/>
                <w:bCs/>
              </w:rPr>
            </w:pPr>
          </w:p>
        </w:tc>
        <w:tc>
          <w:tcPr>
            <w:tcW w:w="270" w:type="dxa"/>
            <w:vMerge/>
          </w:tcPr>
          <w:p w14:paraId="7BBD9650" w14:textId="77777777" w:rsidR="00A24B13" w:rsidRPr="00CD2B12" w:rsidRDefault="00A24B13" w:rsidP="005E59A8"/>
        </w:tc>
      </w:tr>
    </w:tbl>
    <w:p w14:paraId="0B388869" w14:textId="455E951E" w:rsidR="005B7973" w:rsidRPr="00CD2B12" w:rsidRDefault="005B7973" w:rsidP="005E59A8">
      <w:pPr>
        <w:rPr>
          <w:b/>
          <w:bCs/>
        </w:rPr>
      </w:pPr>
    </w:p>
    <w:p w14:paraId="644622BC" w14:textId="77777777" w:rsidR="0095072B" w:rsidRDefault="009D5A30" w:rsidP="0095072B">
      <w:pPr>
        <w:ind w:left="90"/>
        <w:rPr>
          <w:b/>
          <w:bCs/>
        </w:rPr>
      </w:pPr>
      <w:r w:rsidRPr="00CD2B12">
        <w:rPr>
          <w:b/>
          <w:bCs/>
        </w:rPr>
        <w:t>Department/Division Contact:</w:t>
      </w:r>
    </w:p>
    <w:p w14:paraId="39916AA5" w14:textId="209A8DFF" w:rsidR="0095072B" w:rsidRPr="00764DB8" w:rsidRDefault="0095072B" w:rsidP="0095072B">
      <w:pPr>
        <w:ind w:left="90"/>
        <w:rPr>
          <w:bCs/>
        </w:rPr>
      </w:pPr>
      <w:r w:rsidRPr="00764DB8">
        <w:rPr>
          <w:bCs/>
        </w:rPr>
        <w:t xml:space="preserve">Robert Holmes, Ph.D., Department Chair, @ </w:t>
      </w:r>
      <w:hyperlink r:id="rId11" w:history="1">
        <w:r w:rsidRPr="00764DB8">
          <w:rPr>
            <w:rStyle w:val="Hyperlink"/>
            <w:rFonts w:cs="Arial"/>
            <w:bCs/>
          </w:rPr>
          <w:t>Robert.W.Holmes@lonestar.edu</w:t>
        </w:r>
      </w:hyperlink>
    </w:p>
    <w:p w14:paraId="1AB502E7" w14:textId="77777777" w:rsidR="0095072B" w:rsidRPr="00764DB8" w:rsidRDefault="0095072B" w:rsidP="0095072B">
      <w:pPr>
        <w:ind w:left="90"/>
        <w:rPr>
          <w:bCs/>
        </w:rPr>
      </w:pPr>
      <w:r w:rsidRPr="00764DB8">
        <w:rPr>
          <w:bCs/>
        </w:rPr>
        <w:t xml:space="preserve">Matthew Turner, Interim Dean, @ </w:t>
      </w:r>
      <w:hyperlink r:id="rId12" w:history="1">
        <w:r w:rsidRPr="00764DB8">
          <w:rPr>
            <w:rStyle w:val="Hyperlink"/>
            <w:rFonts w:cs="Arial"/>
            <w:bCs/>
          </w:rPr>
          <w:t>Matthew.G.Turner@lonestar.edu</w:t>
        </w:r>
      </w:hyperlink>
    </w:p>
    <w:p w14:paraId="588B71CB" w14:textId="6D56E4B8" w:rsidR="009D5A30" w:rsidRPr="00CD2B12" w:rsidRDefault="009D5A30" w:rsidP="0095072B">
      <w:pPr>
        <w:ind w:firstLine="120"/>
        <w:rPr>
          <w:b/>
          <w:bCs/>
        </w:rPr>
      </w:pPr>
    </w:p>
    <w:p w14:paraId="7BBD9653" w14:textId="5225AF61" w:rsidR="00C36072" w:rsidRPr="00CD2B12" w:rsidRDefault="005529B3" w:rsidP="005E59A8">
      <w:pPr>
        <w:pStyle w:val="Heading1"/>
      </w:pPr>
      <w:r w:rsidRPr="00CD2B12">
        <w:t xml:space="preserve">Course </w:t>
      </w:r>
      <w:r w:rsidR="005E59A8" w:rsidRPr="00CD2B12">
        <w:t xml:space="preserve">Information </w:t>
      </w:r>
      <w:r w:rsidRPr="00CD2B12">
        <w:t xml:space="preserve"> </w:t>
      </w:r>
    </w:p>
    <w:p w14:paraId="7BBD9654" w14:textId="77777777" w:rsidR="00C36072" w:rsidRPr="00CD2B12" w:rsidRDefault="00C36072" w:rsidP="005E59A8">
      <w:pPr>
        <w:rPr>
          <w:b/>
          <w:bCs/>
        </w:rPr>
      </w:pPr>
    </w:p>
    <w:tbl>
      <w:tblPr>
        <w:tblW w:w="9522" w:type="dxa"/>
        <w:tblInd w:w="18" w:type="dxa"/>
        <w:tblLook w:val="01E0" w:firstRow="1" w:lastRow="1" w:firstColumn="1" w:lastColumn="1" w:noHBand="0" w:noVBand="0"/>
      </w:tblPr>
      <w:tblGrid>
        <w:gridCol w:w="4392"/>
        <w:gridCol w:w="540"/>
        <w:gridCol w:w="4590"/>
      </w:tblGrid>
      <w:tr w:rsidR="00AC2BDC" w:rsidRPr="00CD2B12" w14:paraId="7BBD9659" w14:textId="77777777" w:rsidTr="00AC2BDC">
        <w:trPr>
          <w:trHeight w:val="360"/>
        </w:trPr>
        <w:tc>
          <w:tcPr>
            <w:tcW w:w="4392" w:type="dxa"/>
            <w:vAlign w:val="center"/>
          </w:tcPr>
          <w:p w14:paraId="7BBD9655" w14:textId="1280D3E0" w:rsidR="00AC2BDC" w:rsidRPr="00CD2B12" w:rsidRDefault="00AC2BDC" w:rsidP="005E59A8">
            <w:pPr>
              <w:rPr>
                <w:b/>
                <w:bCs/>
              </w:rPr>
            </w:pPr>
            <w:r w:rsidRPr="00CD2B12">
              <w:rPr>
                <w:b/>
                <w:bCs/>
              </w:rPr>
              <w:t>Course Title:</w:t>
            </w:r>
            <w:r>
              <w:rPr>
                <w:b/>
                <w:bCs/>
              </w:rPr>
              <w:t xml:space="preserve"> </w:t>
            </w:r>
            <w:r w:rsidRPr="0095072B">
              <w:t>African American History I</w:t>
            </w:r>
            <w:r w:rsidR="00BD5F8A">
              <w:t>I</w:t>
            </w:r>
          </w:p>
        </w:tc>
        <w:tc>
          <w:tcPr>
            <w:tcW w:w="540" w:type="dxa"/>
            <w:vAlign w:val="center"/>
          </w:tcPr>
          <w:p w14:paraId="7BBD9656" w14:textId="77777777" w:rsidR="00AC2BDC" w:rsidRPr="00CD2B12" w:rsidRDefault="00AC2BDC" w:rsidP="005E59A8"/>
        </w:tc>
        <w:tc>
          <w:tcPr>
            <w:tcW w:w="4590" w:type="dxa"/>
            <w:vAlign w:val="center"/>
          </w:tcPr>
          <w:p w14:paraId="7BBD9657" w14:textId="6B84EDD8" w:rsidR="00AC2BDC" w:rsidRPr="0095072B" w:rsidRDefault="00AC2BDC" w:rsidP="005E59A8">
            <w:r w:rsidRPr="00CD2B12">
              <w:rPr>
                <w:b/>
                <w:bCs/>
              </w:rPr>
              <w:t>Term and Year:</w:t>
            </w:r>
            <w:r>
              <w:rPr>
                <w:b/>
                <w:bCs/>
              </w:rPr>
              <w:t xml:space="preserve"> </w:t>
            </w:r>
            <w:r>
              <w:t>Fall 202</w:t>
            </w:r>
            <w:r w:rsidR="00AF18CB">
              <w:t>0</w:t>
            </w:r>
          </w:p>
        </w:tc>
      </w:tr>
      <w:tr w:rsidR="00AC2BDC" w:rsidRPr="00CD2B12" w14:paraId="7BBD965E" w14:textId="77777777" w:rsidTr="00AC2BDC">
        <w:trPr>
          <w:trHeight w:val="288"/>
        </w:trPr>
        <w:tc>
          <w:tcPr>
            <w:tcW w:w="4392" w:type="dxa"/>
            <w:vAlign w:val="center"/>
          </w:tcPr>
          <w:p w14:paraId="7BBD965A" w14:textId="0B5C4232" w:rsidR="00AC2BDC" w:rsidRPr="0095072B" w:rsidRDefault="00AC2BDC" w:rsidP="005E59A8">
            <w:r w:rsidRPr="00CD2B12">
              <w:rPr>
                <w:b/>
                <w:bCs/>
              </w:rPr>
              <w:t>Course Subject:</w:t>
            </w:r>
            <w:r>
              <w:rPr>
                <w:b/>
                <w:bCs/>
              </w:rPr>
              <w:t xml:space="preserve"> </w:t>
            </w:r>
            <w:r>
              <w:t>HIST</w:t>
            </w:r>
          </w:p>
        </w:tc>
        <w:tc>
          <w:tcPr>
            <w:tcW w:w="540" w:type="dxa"/>
            <w:vAlign w:val="center"/>
          </w:tcPr>
          <w:p w14:paraId="7BBD965B" w14:textId="77777777" w:rsidR="00AC2BDC" w:rsidRPr="00CD2B12" w:rsidRDefault="00AC2BDC" w:rsidP="005E59A8">
            <w:pPr>
              <w:rPr>
                <w:b/>
                <w:bCs/>
              </w:rPr>
            </w:pPr>
          </w:p>
        </w:tc>
        <w:tc>
          <w:tcPr>
            <w:tcW w:w="4590" w:type="dxa"/>
            <w:vAlign w:val="center"/>
          </w:tcPr>
          <w:p w14:paraId="7BBD965C" w14:textId="77777777" w:rsidR="00AC2BDC" w:rsidRPr="00CD2B12" w:rsidRDefault="00AC2BDC" w:rsidP="005E59A8">
            <w:pPr>
              <w:rPr>
                <w:b/>
                <w:bCs/>
              </w:rPr>
            </w:pPr>
          </w:p>
        </w:tc>
      </w:tr>
      <w:tr w:rsidR="00AC2BDC" w:rsidRPr="00CD2B12" w14:paraId="7BBD9663" w14:textId="77777777" w:rsidTr="00AC2BDC">
        <w:trPr>
          <w:trHeight w:val="288"/>
        </w:trPr>
        <w:tc>
          <w:tcPr>
            <w:tcW w:w="4392" w:type="dxa"/>
            <w:vAlign w:val="center"/>
          </w:tcPr>
          <w:p w14:paraId="7BBD965F" w14:textId="6B1783CF" w:rsidR="00AC2BDC" w:rsidRPr="0095072B" w:rsidRDefault="00AC2BDC" w:rsidP="005E59A8">
            <w:r w:rsidRPr="00CD2B12">
              <w:rPr>
                <w:b/>
                <w:bCs/>
              </w:rPr>
              <w:t>Course Number and Section:</w:t>
            </w:r>
            <w:r>
              <w:rPr>
                <w:b/>
                <w:bCs/>
              </w:rPr>
              <w:t xml:space="preserve"> </w:t>
            </w:r>
            <w:r>
              <w:t>238</w:t>
            </w:r>
            <w:r w:rsidR="00BD5F8A">
              <w:t>2</w:t>
            </w:r>
            <w:r>
              <w:t>.5001</w:t>
            </w:r>
          </w:p>
        </w:tc>
        <w:tc>
          <w:tcPr>
            <w:tcW w:w="540" w:type="dxa"/>
            <w:vAlign w:val="center"/>
          </w:tcPr>
          <w:p w14:paraId="7BBD9660" w14:textId="77777777" w:rsidR="00AC2BDC" w:rsidRPr="00CD2B12" w:rsidRDefault="00AC2BDC" w:rsidP="005E59A8">
            <w:pPr>
              <w:rPr>
                <w:b/>
                <w:bCs/>
                <w:sz w:val="14"/>
              </w:rPr>
            </w:pPr>
          </w:p>
        </w:tc>
        <w:tc>
          <w:tcPr>
            <w:tcW w:w="4590" w:type="dxa"/>
            <w:vAlign w:val="center"/>
          </w:tcPr>
          <w:p w14:paraId="7BBD9661" w14:textId="0F85B782" w:rsidR="00AC2BDC" w:rsidRPr="0095072B" w:rsidRDefault="00AC2BDC" w:rsidP="005E59A8">
            <w:r w:rsidRPr="00CD2B12">
              <w:rPr>
                <w:b/>
                <w:bCs/>
              </w:rPr>
              <w:t>Class Days and Times:</w:t>
            </w:r>
            <w:r>
              <w:rPr>
                <w:b/>
                <w:bCs/>
              </w:rPr>
              <w:t xml:space="preserve"> </w:t>
            </w:r>
            <w:proofErr w:type="spellStart"/>
            <w:r>
              <w:t>TTh</w:t>
            </w:r>
            <w:proofErr w:type="spellEnd"/>
            <w:r>
              <w:t xml:space="preserve"> 10:30-11:50 am</w:t>
            </w:r>
          </w:p>
        </w:tc>
      </w:tr>
      <w:tr w:rsidR="00AC2BDC" w:rsidRPr="00CD2B12" w14:paraId="7BBD9668" w14:textId="77777777" w:rsidTr="00AC2BDC">
        <w:trPr>
          <w:trHeight w:val="288"/>
        </w:trPr>
        <w:tc>
          <w:tcPr>
            <w:tcW w:w="4392" w:type="dxa"/>
            <w:vAlign w:val="center"/>
          </w:tcPr>
          <w:p w14:paraId="7BBD9664" w14:textId="508CAD5A" w:rsidR="00AC2BDC" w:rsidRPr="0095072B" w:rsidRDefault="00AC2BDC" w:rsidP="005E59A8">
            <w:r w:rsidRPr="00CD2B12">
              <w:rPr>
                <w:b/>
                <w:bCs/>
              </w:rPr>
              <w:t>Credit Hours:</w:t>
            </w:r>
            <w:r>
              <w:rPr>
                <w:b/>
                <w:bCs/>
              </w:rPr>
              <w:t xml:space="preserve"> </w:t>
            </w:r>
            <w:r>
              <w:t>3</w:t>
            </w:r>
          </w:p>
        </w:tc>
        <w:tc>
          <w:tcPr>
            <w:tcW w:w="540" w:type="dxa"/>
            <w:vAlign w:val="center"/>
          </w:tcPr>
          <w:p w14:paraId="7BBD9665" w14:textId="77777777" w:rsidR="00AC2BDC" w:rsidRPr="00CD2B12" w:rsidRDefault="00AC2BDC" w:rsidP="005E59A8">
            <w:pPr>
              <w:rPr>
                <w:sz w:val="14"/>
              </w:rPr>
            </w:pPr>
          </w:p>
        </w:tc>
        <w:tc>
          <w:tcPr>
            <w:tcW w:w="4590" w:type="dxa"/>
            <w:vAlign w:val="center"/>
          </w:tcPr>
          <w:p w14:paraId="7BBD9666" w14:textId="77777777" w:rsidR="00AC2BDC" w:rsidRPr="00CD2B12" w:rsidRDefault="00AC2BDC" w:rsidP="005E59A8">
            <w:pPr>
              <w:rPr>
                <w:b/>
                <w:bCs/>
              </w:rPr>
            </w:pPr>
          </w:p>
        </w:tc>
      </w:tr>
      <w:tr w:rsidR="00AC2BDC" w:rsidRPr="00CD2B12" w14:paraId="7BBD966D" w14:textId="77777777" w:rsidTr="00AC2BDC">
        <w:trPr>
          <w:trHeight w:val="288"/>
        </w:trPr>
        <w:tc>
          <w:tcPr>
            <w:tcW w:w="4392" w:type="dxa"/>
            <w:vAlign w:val="center"/>
          </w:tcPr>
          <w:p w14:paraId="7BBD9669" w14:textId="3758A214" w:rsidR="00AC2BDC" w:rsidRPr="0095072B" w:rsidRDefault="00AC2BDC" w:rsidP="005E59A8">
            <w:r w:rsidRPr="00CD2B12">
              <w:rPr>
                <w:b/>
                <w:bCs/>
              </w:rPr>
              <w:t>Lecture Hours:</w:t>
            </w:r>
            <w:r>
              <w:rPr>
                <w:b/>
                <w:bCs/>
              </w:rPr>
              <w:t xml:space="preserve"> </w:t>
            </w:r>
            <w:r>
              <w:t>3</w:t>
            </w:r>
          </w:p>
        </w:tc>
        <w:tc>
          <w:tcPr>
            <w:tcW w:w="540" w:type="dxa"/>
            <w:vAlign w:val="center"/>
          </w:tcPr>
          <w:p w14:paraId="7BBD966A" w14:textId="77777777" w:rsidR="00AC2BDC" w:rsidRPr="00CD2B12" w:rsidRDefault="00AC2BDC" w:rsidP="005E59A8"/>
        </w:tc>
        <w:tc>
          <w:tcPr>
            <w:tcW w:w="4590" w:type="dxa"/>
            <w:vAlign w:val="center"/>
          </w:tcPr>
          <w:p w14:paraId="7BBD966B" w14:textId="3817EA6D" w:rsidR="00AC2BDC" w:rsidRPr="00CD2B12" w:rsidRDefault="00AC2BDC" w:rsidP="005E59A8">
            <w:pPr>
              <w:rPr>
                <w:b/>
                <w:bCs/>
              </w:rPr>
            </w:pPr>
            <w:proofErr w:type="gramStart"/>
            <w:r w:rsidRPr="00CD2B12">
              <w:rPr>
                <w:b/>
                <w:bCs/>
              </w:rPr>
              <w:t>Class Room</w:t>
            </w:r>
            <w:proofErr w:type="gramEnd"/>
            <w:r w:rsidRPr="00CD2B12">
              <w:rPr>
                <w:b/>
                <w:bCs/>
              </w:rPr>
              <w:t xml:space="preserve"> Location:</w:t>
            </w:r>
            <w:r>
              <w:rPr>
                <w:b/>
                <w:bCs/>
              </w:rPr>
              <w:t xml:space="preserve"> CASA 226</w:t>
            </w:r>
          </w:p>
        </w:tc>
      </w:tr>
      <w:tr w:rsidR="00AC2BDC" w:rsidRPr="00CD2B12" w14:paraId="7BBD9672" w14:textId="77777777" w:rsidTr="00AC2BDC">
        <w:trPr>
          <w:trHeight w:val="288"/>
        </w:trPr>
        <w:tc>
          <w:tcPr>
            <w:tcW w:w="4392" w:type="dxa"/>
            <w:vAlign w:val="center"/>
          </w:tcPr>
          <w:p w14:paraId="7BBD966E" w14:textId="0A4E5A99" w:rsidR="00AC2BDC" w:rsidRPr="0095072B" w:rsidRDefault="00AC2BDC" w:rsidP="005E59A8">
            <w:r w:rsidRPr="00CD2B12">
              <w:rPr>
                <w:b/>
                <w:bCs/>
              </w:rPr>
              <w:t>Lab Hours:</w:t>
            </w:r>
            <w:r>
              <w:rPr>
                <w:b/>
                <w:bCs/>
              </w:rPr>
              <w:t xml:space="preserve"> </w:t>
            </w:r>
            <w:r>
              <w:t>0</w:t>
            </w:r>
          </w:p>
        </w:tc>
        <w:tc>
          <w:tcPr>
            <w:tcW w:w="540" w:type="dxa"/>
            <w:vAlign w:val="center"/>
          </w:tcPr>
          <w:p w14:paraId="7BBD966F" w14:textId="77777777" w:rsidR="00AC2BDC" w:rsidRPr="00CD2B12" w:rsidRDefault="00AC2BDC" w:rsidP="005E59A8"/>
        </w:tc>
        <w:tc>
          <w:tcPr>
            <w:tcW w:w="4590" w:type="dxa"/>
            <w:vAlign w:val="center"/>
          </w:tcPr>
          <w:p w14:paraId="7BBD9670" w14:textId="77777777" w:rsidR="00AC2BDC" w:rsidRPr="00CD2B12" w:rsidRDefault="00AC2BDC" w:rsidP="005E59A8">
            <w:pPr>
              <w:rPr>
                <w:b/>
                <w:bCs/>
              </w:rPr>
            </w:pPr>
          </w:p>
        </w:tc>
      </w:tr>
      <w:tr w:rsidR="00AC2BDC" w:rsidRPr="00CD2B12" w14:paraId="7BBD9677" w14:textId="77777777" w:rsidTr="00AC2BDC">
        <w:trPr>
          <w:gridAfter w:val="1"/>
          <w:wAfter w:w="4590" w:type="dxa"/>
          <w:trHeight w:val="288"/>
        </w:trPr>
        <w:tc>
          <w:tcPr>
            <w:tcW w:w="4392" w:type="dxa"/>
            <w:vAlign w:val="center"/>
          </w:tcPr>
          <w:p w14:paraId="7BBD9673" w14:textId="58EB4074" w:rsidR="00AC2BDC" w:rsidRPr="0095072B" w:rsidRDefault="00AC2BDC" w:rsidP="005E59A8">
            <w:r w:rsidRPr="00CD2B12">
              <w:rPr>
                <w:b/>
                <w:bCs/>
              </w:rPr>
              <w:t>External Hours:</w:t>
            </w:r>
            <w:r>
              <w:rPr>
                <w:b/>
                <w:bCs/>
              </w:rPr>
              <w:t xml:space="preserve"> </w:t>
            </w:r>
            <w:r>
              <w:t>0</w:t>
            </w:r>
          </w:p>
        </w:tc>
        <w:tc>
          <w:tcPr>
            <w:tcW w:w="540" w:type="dxa"/>
            <w:vAlign w:val="center"/>
          </w:tcPr>
          <w:p w14:paraId="7BBD9674" w14:textId="77777777" w:rsidR="00AC2BDC" w:rsidRPr="00CD2B12" w:rsidRDefault="00AC2BDC" w:rsidP="005E59A8"/>
        </w:tc>
      </w:tr>
      <w:tr w:rsidR="00AC2BDC" w:rsidRPr="00CD2B12" w14:paraId="7BBD967D" w14:textId="77777777" w:rsidTr="00AC2BDC">
        <w:trPr>
          <w:trHeight w:val="288"/>
        </w:trPr>
        <w:tc>
          <w:tcPr>
            <w:tcW w:w="4392" w:type="dxa"/>
            <w:vAlign w:val="center"/>
          </w:tcPr>
          <w:p w14:paraId="7BBD9678" w14:textId="68091E2F" w:rsidR="00AC2BDC" w:rsidRPr="0095072B" w:rsidRDefault="00AC2BDC" w:rsidP="005E59A8">
            <w:r w:rsidRPr="00CD2B12">
              <w:rPr>
                <w:b/>
                <w:bCs/>
              </w:rPr>
              <w:t>Total Contact Hours:</w:t>
            </w:r>
            <w:r>
              <w:rPr>
                <w:b/>
                <w:bCs/>
              </w:rPr>
              <w:t xml:space="preserve"> </w:t>
            </w:r>
            <w:r>
              <w:t>48</w:t>
            </w:r>
          </w:p>
          <w:p w14:paraId="7BBD9679" w14:textId="77777777" w:rsidR="00AC2BDC" w:rsidRPr="00CD2B12" w:rsidRDefault="00AC2BDC" w:rsidP="005E59A8">
            <w:pPr>
              <w:rPr>
                <w:b/>
                <w:bCs/>
              </w:rPr>
            </w:pPr>
            <w:r w:rsidRPr="00CD2B12">
              <w:rPr>
                <w:b/>
                <w:bCs/>
              </w:rPr>
              <w:t>(All hrs. x 16)</w:t>
            </w:r>
          </w:p>
        </w:tc>
        <w:tc>
          <w:tcPr>
            <w:tcW w:w="540" w:type="dxa"/>
            <w:vAlign w:val="center"/>
          </w:tcPr>
          <w:p w14:paraId="7BBD967A" w14:textId="77777777" w:rsidR="00AC2BDC" w:rsidRPr="00CD2B12" w:rsidRDefault="00AC2BDC" w:rsidP="005E59A8"/>
        </w:tc>
        <w:tc>
          <w:tcPr>
            <w:tcW w:w="4590" w:type="dxa"/>
            <w:vAlign w:val="center"/>
          </w:tcPr>
          <w:p w14:paraId="7BBD967B" w14:textId="77777777" w:rsidR="00AC2BDC" w:rsidRPr="00CD2B12" w:rsidRDefault="00AC2BDC" w:rsidP="005E59A8">
            <w:pPr>
              <w:rPr>
                <w:b/>
                <w:bCs/>
              </w:rPr>
            </w:pPr>
          </w:p>
        </w:tc>
      </w:tr>
    </w:tbl>
    <w:p w14:paraId="7BBD967E" w14:textId="77777777" w:rsidR="00C36072" w:rsidRPr="00CD2B12" w:rsidRDefault="00C36072" w:rsidP="005E59A8">
      <w:pPr>
        <w:rPr>
          <w:b/>
          <w:bCs/>
        </w:rPr>
      </w:pPr>
    </w:p>
    <w:p w14:paraId="7BBD967F" w14:textId="77777777" w:rsidR="00C36072" w:rsidRPr="00CD2B12" w:rsidRDefault="00C36072" w:rsidP="005E59A8">
      <w:pPr>
        <w:rPr>
          <w:b/>
          <w:bCs/>
        </w:rPr>
        <w:sectPr w:rsidR="00C36072" w:rsidRPr="00CD2B12" w:rsidSect="003D6BF4">
          <w:headerReference w:type="even" r:id="rId13"/>
          <w:headerReference w:type="default" r:id="rId14"/>
          <w:footerReference w:type="even" r:id="rId15"/>
          <w:footerReference w:type="default" r:id="rId16"/>
          <w:headerReference w:type="first" r:id="rId17"/>
          <w:footerReference w:type="first" r:id="rId18"/>
          <w:pgSz w:w="12240" w:h="15840"/>
          <w:pgMar w:top="990" w:right="1152" w:bottom="1170" w:left="990" w:header="450" w:footer="720" w:gutter="0"/>
          <w:cols w:space="720"/>
          <w:titlePg/>
          <w:docGrid w:linePitch="360"/>
        </w:sectPr>
      </w:pPr>
    </w:p>
    <w:p w14:paraId="39386B9B" w14:textId="3175EB9F" w:rsidR="005529B3" w:rsidRPr="00CD2B12" w:rsidRDefault="005529B3" w:rsidP="005E59A8">
      <w:r w:rsidRPr="00CD2B12">
        <w:rPr>
          <w:b/>
          <w:bCs/>
        </w:rPr>
        <w:t>Prerequisites:</w:t>
      </w:r>
      <w:r w:rsidR="00AC2BDC">
        <w:rPr>
          <w:b/>
          <w:bCs/>
        </w:rPr>
        <w:t xml:space="preserve"> </w:t>
      </w:r>
      <w:r w:rsidR="00AC2BDC">
        <w:t>None</w:t>
      </w:r>
      <w:r w:rsidRPr="00CD2B12">
        <w:tab/>
      </w:r>
      <w:r w:rsidRPr="00CD2B12">
        <w:tab/>
      </w:r>
      <w:r w:rsidRPr="00CD2B12">
        <w:tab/>
      </w:r>
    </w:p>
    <w:p w14:paraId="4484EC8E" w14:textId="77777777" w:rsidR="005529B3" w:rsidRPr="00CD2B12" w:rsidRDefault="005529B3" w:rsidP="005E59A8"/>
    <w:p w14:paraId="3A73D5DC" w14:textId="38D53098" w:rsidR="005529B3" w:rsidRPr="00CD2B12" w:rsidRDefault="005529B3" w:rsidP="005E59A8">
      <w:r w:rsidRPr="00CD2B12">
        <w:rPr>
          <w:b/>
          <w:bCs/>
        </w:rPr>
        <w:t>Co-requisites:</w:t>
      </w:r>
      <w:r w:rsidR="00AC2BDC">
        <w:rPr>
          <w:b/>
          <w:bCs/>
        </w:rPr>
        <w:t xml:space="preserve"> </w:t>
      </w:r>
      <w:r w:rsidR="00AC2BDC">
        <w:t>None</w:t>
      </w:r>
      <w:r w:rsidRPr="00CD2B12">
        <w:tab/>
      </w:r>
      <w:r w:rsidRPr="00CD2B12">
        <w:tab/>
      </w:r>
    </w:p>
    <w:p w14:paraId="08E01D56" w14:textId="77777777" w:rsidR="005529B3" w:rsidRPr="00CD2B12" w:rsidRDefault="005529B3" w:rsidP="005E59A8"/>
    <w:p w14:paraId="74766E18" w14:textId="77777777" w:rsidR="0095072B" w:rsidRDefault="005529B3" w:rsidP="0095072B">
      <w:pPr>
        <w:shd w:val="clear" w:color="auto" w:fill="FFFFFF"/>
        <w:rPr>
          <w:b/>
          <w:bCs/>
        </w:rPr>
      </w:pPr>
      <w:r w:rsidRPr="00CD2B12">
        <w:rPr>
          <w:b/>
          <w:bCs/>
        </w:rPr>
        <w:t>Required Book(s):</w:t>
      </w:r>
    </w:p>
    <w:p w14:paraId="1F9B3722" w14:textId="01AC58D6" w:rsidR="0095072B" w:rsidRDefault="00AC2BDC" w:rsidP="00AC2BDC">
      <w:pPr>
        <w:shd w:val="clear" w:color="auto" w:fill="FFFFFF"/>
        <w:ind w:left="720" w:hanging="720"/>
      </w:pPr>
      <w:r w:rsidRPr="0095072B">
        <w:t xml:space="preserve">John Hope </w:t>
      </w:r>
      <w:r w:rsidR="0095072B" w:rsidRPr="0095072B">
        <w:t>Franklin and Evelynn Higginbotham</w:t>
      </w:r>
      <w:r w:rsidR="0095072B">
        <w:t xml:space="preserve">. </w:t>
      </w:r>
      <w:r w:rsidR="0095072B" w:rsidRPr="0095072B">
        <w:rPr>
          <w:i/>
          <w:iCs/>
        </w:rPr>
        <w:t>From Slavery to Freedom: A History of African Americans</w:t>
      </w:r>
      <w:r w:rsidR="0095072B">
        <w:t xml:space="preserve">, </w:t>
      </w:r>
      <w:r w:rsidR="00BD5F8A">
        <w:t>9th</w:t>
      </w:r>
      <w:r w:rsidR="0095072B" w:rsidRPr="0095072B">
        <w:t xml:space="preserve"> ed.  McGraw Hill, 2011. ISBN 978-0-07-296378-</w:t>
      </w:r>
      <w:r w:rsidR="0095072B">
        <w:t>6</w:t>
      </w:r>
    </w:p>
    <w:p w14:paraId="63B07095" w14:textId="54FA62AD" w:rsidR="00AC2BDC" w:rsidRDefault="00BD5F8A" w:rsidP="00AC2BDC">
      <w:pPr>
        <w:shd w:val="clear" w:color="auto" w:fill="FFFFFF"/>
        <w:ind w:left="720" w:hanging="720"/>
      </w:pPr>
      <w:r>
        <w:t>Booker T. Washington</w:t>
      </w:r>
      <w:r w:rsidR="00AC2BDC">
        <w:t xml:space="preserve">, </w:t>
      </w:r>
      <w:r>
        <w:rPr>
          <w:i/>
          <w:iCs/>
        </w:rPr>
        <w:t xml:space="preserve">Up </w:t>
      </w:r>
      <w:proofErr w:type="gramStart"/>
      <w:r>
        <w:rPr>
          <w:i/>
          <w:iCs/>
        </w:rPr>
        <w:t>From</w:t>
      </w:r>
      <w:proofErr w:type="gramEnd"/>
      <w:r>
        <w:rPr>
          <w:i/>
          <w:iCs/>
        </w:rPr>
        <w:t xml:space="preserve"> Slavery</w:t>
      </w:r>
      <w:r w:rsidR="00AC2BDC">
        <w:t>. ISBN 978-0</w:t>
      </w:r>
      <w:r>
        <w:t>486287386</w:t>
      </w:r>
    </w:p>
    <w:p w14:paraId="2091620D" w14:textId="7D78E28B" w:rsidR="00AC2BDC" w:rsidRPr="0095072B" w:rsidRDefault="00BD5F8A" w:rsidP="00AC2BDC">
      <w:pPr>
        <w:shd w:val="clear" w:color="auto" w:fill="FFFFFF"/>
        <w:ind w:left="720" w:hanging="720"/>
      </w:pPr>
      <w:r>
        <w:t xml:space="preserve">Harvard </w:t>
      </w:r>
      <w:proofErr w:type="spellStart"/>
      <w:r>
        <w:t>Sitkoff</w:t>
      </w:r>
      <w:proofErr w:type="spellEnd"/>
      <w:r w:rsidR="00AC2BDC">
        <w:t xml:space="preserve">, </w:t>
      </w:r>
      <w:r>
        <w:rPr>
          <w:i/>
          <w:iCs/>
        </w:rPr>
        <w:t>A New Deal for Blacks: The Emergence of Civil Rights as a National Issue: The Depression Decade</w:t>
      </w:r>
      <w:r w:rsidR="00AC2BDC">
        <w:t xml:space="preserve">. Harvard </w:t>
      </w:r>
      <w:proofErr w:type="spellStart"/>
      <w:r w:rsidR="00AC2BDC">
        <w:t>Univesrity</w:t>
      </w:r>
      <w:proofErr w:type="spellEnd"/>
      <w:r w:rsidR="00AC2BDC">
        <w:t xml:space="preserve"> Press, </w:t>
      </w:r>
      <w:r>
        <w:t>2008</w:t>
      </w:r>
      <w:r w:rsidR="00AC2BDC">
        <w:t>. ISBN 978-</w:t>
      </w:r>
      <w:r>
        <w:t>0195367539</w:t>
      </w:r>
    </w:p>
    <w:p w14:paraId="4F291240" w14:textId="77777777" w:rsidR="005529B3" w:rsidRPr="00CD2B12" w:rsidRDefault="005529B3" w:rsidP="005E59A8">
      <w:pPr>
        <w:pStyle w:val="BodyText"/>
        <w:pBdr>
          <w:top w:val="none" w:sz="0" w:space="0" w:color="auto"/>
        </w:pBdr>
        <w:rPr>
          <w:rFonts w:ascii="Arial" w:hAnsi="Arial" w:cs="Arial"/>
        </w:rPr>
      </w:pPr>
    </w:p>
    <w:p w14:paraId="7BBD9688" w14:textId="0C688E7A" w:rsidR="00C36072" w:rsidRPr="00CD2B12" w:rsidRDefault="005529B3" w:rsidP="00DB4362">
      <w:pPr>
        <w:pStyle w:val="BodyText"/>
        <w:pBdr>
          <w:top w:val="none" w:sz="0" w:space="0" w:color="auto"/>
        </w:pBdr>
        <w:rPr>
          <w:rFonts w:ascii="Arial" w:hAnsi="Arial" w:cs="Arial"/>
          <w:b/>
          <w:bCs/>
        </w:rPr>
        <w:sectPr w:rsidR="00C36072" w:rsidRPr="00CD2B12" w:rsidSect="000950BD">
          <w:type w:val="continuous"/>
          <w:pgSz w:w="12240" w:h="15840"/>
          <w:pgMar w:top="1440" w:right="1152" w:bottom="1440" w:left="990" w:header="720" w:footer="720" w:gutter="0"/>
          <w:cols w:space="720"/>
          <w:formProt w:val="0"/>
          <w:docGrid w:linePitch="360"/>
        </w:sectPr>
      </w:pPr>
      <w:r w:rsidRPr="00CD2B12">
        <w:rPr>
          <w:rFonts w:ascii="Arial" w:hAnsi="Arial" w:cs="Arial"/>
          <w:b/>
          <w:bCs/>
        </w:rPr>
        <w:t>Optional Book(s) and Materials:</w:t>
      </w:r>
      <w:r w:rsidR="00AC2BDC">
        <w:rPr>
          <w:rFonts w:ascii="Arial" w:hAnsi="Arial" w:cs="Arial"/>
          <w:b/>
          <w:bCs/>
        </w:rPr>
        <w:t xml:space="preserve"> </w:t>
      </w:r>
      <w:r w:rsidR="00AC2BDC">
        <w:rPr>
          <w:rFonts w:ascii="Arial" w:hAnsi="Arial" w:cs="Arial"/>
        </w:rPr>
        <w:t>None</w:t>
      </w:r>
      <w:r w:rsidRPr="00CD2B12">
        <w:rPr>
          <w:rFonts w:ascii="Arial" w:hAnsi="Arial" w:cs="Arial"/>
          <w:b/>
          <w:bCs/>
        </w:rPr>
        <w:br/>
      </w:r>
    </w:p>
    <w:p w14:paraId="4DED7CA5" w14:textId="1ED6A36D" w:rsidR="00A73FA1" w:rsidRPr="00CD2B12" w:rsidRDefault="00C36072" w:rsidP="005E59A8">
      <w:pPr>
        <w:rPr>
          <w:bCs/>
          <w:sz w:val="22"/>
          <w:szCs w:val="22"/>
        </w:rPr>
      </w:pPr>
      <w:r w:rsidRPr="00CD2B12">
        <w:rPr>
          <w:b/>
          <w:bCs/>
          <w:sz w:val="22"/>
          <w:szCs w:val="22"/>
        </w:rPr>
        <w:t>Catalog Description:</w:t>
      </w:r>
      <w:r w:rsidRPr="00CD2B12">
        <w:rPr>
          <w:b/>
          <w:bCs/>
          <w:sz w:val="22"/>
          <w:szCs w:val="22"/>
        </w:rPr>
        <w:tab/>
      </w:r>
    </w:p>
    <w:p w14:paraId="7BBD968A" w14:textId="4D435DE3" w:rsidR="00C36072" w:rsidRPr="00AC2BDC" w:rsidRDefault="00AC2BDC" w:rsidP="005E59A8">
      <w:pPr>
        <w:rPr>
          <w:color w:val="000000" w:themeColor="text1"/>
        </w:rPr>
      </w:pPr>
      <w:r w:rsidRPr="00AC2BDC">
        <w:rPr>
          <w:color w:val="000000" w:themeColor="text1"/>
        </w:rPr>
        <w:t xml:space="preserve">A survey of the social, political, economic, cultural, and intellectual history of people of African descent in the United States </w:t>
      </w:r>
      <w:r w:rsidR="00BD5F8A">
        <w:rPr>
          <w:color w:val="000000" w:themeColor="text1"/>
        </w:rPr>
        <w:t>from the Civil War/Reconstruction period to the present. African American History II examines segregation, disenfranchisement, civil rights, migrations, industrialization, world wars, the Harlem Renaissance and the conditions of African Americans in the Great Depression, Cold War and post-Cold War eras</w:t>
      </w:r>
      <w:r w:rsidRPr="00AC2BDC">
        <w:rPr>
          <w:color w:val="000000" w:themeColor="text1"/>
        </w:rPr>
        <w:t>. This course will enable students to understand African American history as an integral part of U.S. history.</w:t>
      </w:r>
    </w:p>
    <w:p w14:paraId="7F0E3744" w14:textId="1F2252F6" w:rsidR="00AC2BDC" w:rsidRPr="00AC2BDC" w:rsidRDefault="00AC2BDC" w:rsidP="005E59A8">
      <w:pPr>
        <w:rPr>
          <w:i/>
          <w:iCs/>
          <w:color w:val="000000" w:themeColor="text1"/>
        </w:rPr>
      </w:pPr>
      <w:r w:rsidRPr="00AC2BDC">
        <w:rPr>
          <w:i/>
          <w:iCs/>
          <w:color w:val="000000" w:themeColor="text1"/>
        </w:rPr>
        <w:t>This course may be applied to the U.S. History Requirement</w:t>
      </w:r>
    </w:p>
    <w:p w14:paraId="7BBD968E" w14:textId="77777777" w:rsidR="00C36072" w:rsidRPr="00CD2B12" w:rsidRDefault="00C36072" w:rsidP="005E59A8">
      <w:pPr>
        <w:rPr>
          <w:b/>
          <w:bCs/>
          <w:sz w:val="22"/>
          <w:szCs w:val="22"/>
        </w:rPr>
      </w:pPr>
    </w:p>
    <w:p w14:paraId="254F4B80" w14:textId="77777777" w:rsidR="00DB4362" w:rsidRPr="00CD2B12" w:rsidRDefault="00325AEF" w:rsidP="005E59A8">
      <w:pPr>
        <w:rPr>
          <w:b/>
          <w:bCs/>
          <w:sz w:val="22"/>
          <w:szCs w:val="22"/>
        </w:rPr>
      </w:pPr>
      <w:r w:rsidRPr="00CD2B12">
        <w:rPr>
          <w:b/>
          <w:bCs/>
          <w:sz w:val="22"/>
          <w:szCs w:val="22"/>
        </w:rPr>
        <w:t xml:space="preserve">Student </w:t>
      </w:r>
      <w:r w:rsidR="00C36072" w:rsidRPr="00CD2B12">
        <w:rPr>
          <w:b/>
          <w:bCs/>
          <w:sz w:val="22"/>
          <w:szCs w:val="22"/>
        </w:rPr>
        <w:t>Learning Outcomes:</w:t>
      </w:r>
    </w:p>
    <w:p w14:paraId="1CAB0C58" w14:textId="77777777" w:rsidR="00F81CCC" w:rsidRPr="00F81CCC" w:rsidRDefault="00F81CCC" w:rsidP="00AC2BDC">
      <w:pPr>
        <w:pStyle w:val="ListParagraph"/>
        <w:numPr>
          <w:ilvl w:val="0"/>
          <w:numId w:val="14"/>
        </w:numPr>
        <w:rPr>
          <w:color w:val="548DD4" w:themeColor="text2" w:themeTint="99"/>
          <w:u w:val="single"/>
        </w:rPr>
      </w:pPr>
      <w:r>
        <w:t>Create an argument through the use of historical evidence.</w:t>
      </w:r>
    </w:p>
    <w:p w14:paraId="57392F88" w14:textId="77777777" w:rsidR="00F81CCC" w:rsidRPr="00F81CCC" w:rsidRDefault="00F81CCC" w:rsidP="00AC2BDC">
      <w:pPr>
        <w:pStyle w:val="ListParagraph"/>
        <w:numPr>
          <w:ilvl w:val="0"/>
          <w:numId w:val="14"/>
        </w:numPr>
        <w:rPr>
          <w:color w:val="548DD4" w:themeColor="text2" w:themeTint="99"/>
          <w:u w:val="single"/>
        </w:rPr>
      </w:pPr>
      <w:r>
        <w:lastRenderedPageBreak/>
        <w:t>Analyze and interpret primary and secondary sources.</w:t>
      </w:r>
    </w:p>
    <w:p w14:paraId="3E1E5F7C" w14:textId="4AEB537F" w:rsidR="00F81CCC" w:rsidRPr="00F81CCC" w:rsidRDefault="00F81CCC" w:rsidP="00AC2BDC">
      <w:pPr>
        <w:pStyle w:val="ListParagraph"/>
        <w:numPr>
          <w:ilvl w:val="0"/>
          <w:numId w:val="14"/>
        </w:numPr>
        <w:rPr>
          <w:color w:val="548DD4" w:themeColor="text2" w:themeTint="99"/>
          <w:u w:val="single"/>
        </w:rPr>
      </w:pPr>
      <w:r>
        <w:t>Analyze the effects of historical, social, political, economic, cultural,</w:t>
      </w:r>
      <w:r w:rsidR="00A32725">
        <w:t xml:space="preserve"> </w:t>
      </w:r>
      <w:r>
        <w:t>and global forces on this period of African American history.</w:t>
      </w:r>
    </w:p>
    <w:p w14:paraId="30C075A5" w14:textId="626E03B2" w:rsidR="00425F06" w:rsidRPr="00CD2B12" w:rsidRDefault="00425F06" w:rsidP="005E59A8">
      <w:pPr>
        <w:rPr>
          <w:rStyle w:val="Hyperlink"/>
          <w:rFonts w:cs="Arial"/>
          <w:color w:val="548DD4" w:themeColor="text2" w:themeTint="99"/>
        </w:rPr>
      </w:pPr>
    </w:p>
    <w:p w14:paraId="201788F3" w14:textId="5A8FD2B6" w:rsidR="00DB4362" w:rsidRPr="00CD2B12" w:rsidRDefault="00DB4362" w:rsidP="00DB4362">
      <w:pPr>
        <w:rPr>
          <w:color w:val="000000" w:themeColor="text1"/>
        </w:rPr>
      </w:pPr>
      <w:r w:rsidRPr="00CD2B12">
        <w:rPr>
          <w:b/>
          <w:bCs/>
          <w:sz w:val="22"/>
          <w:szCs w:val="22"/>
        </w:rPr>
        <w:t>Core Curriculum Statement</w:t>
      </w:r>
      <w:r w:rsidR="00AA213D" w:rsidRPr="00CD2B12">
        <w:rPr>
          <w:b/>
          <w:bCs/>
          <w:sz w:val="22"/>
          <w:szCs w:val="22"/>
        </w:rPr>
        <w:t>:</w:t>
      </w:r>
      <w:r w:rsidRPr="00CD2B12">
        <w:rPr>
          <w:color w:val="548DD4" w:themeColor="text2" w:themeTint="99"/>
        </w:rPr>
        <w:t xml:space="preserve"> </w:t>
      </w:r>
      <w:r w:rsidRPr="00CD2B12">
        <w:rPr>
          <w:color w:val="000000" w:themeColor="text1"/>
        </w:rPr>
        <w:t xml:space="preserve">This is a class in </w:t>
      </w:r>
      <w:r w:rsidR="00FD47E6" w:rsidRPr="00CD2B12">
        <w:rPr>
          <w:color w:val="000000" w:themeColor="text1"/>
        </w:rPr>
        <w:t xml:space="preserve">the </w:t>
      </w:r>
      <w:r w:rsidRPr="00CD2B12">
        <w:rPr>
          <w:color w:val="000000" w:themeColor="text1"/>
        </w:rPr>
        <w:t>Core Curriculum as administered by the Texas Higher Education Coordinating Board.  This course is designed to provide instruction in the following Core Objective</w:t>
      </w:r>
      <w:r w:rsidR="00FD47E6" w:rsidRPr="00CD2B12">
        <w:rPr>
          <w:color w:val="000000" w:themeColor="text1"/>
        </w:rPr>
        <w:t>(</w:t>
      </w:r>
      <w:r w:rsidRPr="00CD2B12">
        <w:rPr>
          <w:color w:val="000000" w:themeColor="text1"/>
        </w:rPr>
        <w:t>s</w:t>
      </w:r>
      <w:r w:rsidR="00FD47E6" w:rsidRPr="00CD2B12">
        <w:rPr>
          <w:color w:val="000000" w:themeColor="text1"/>
        </w:rPr>
        <w:t>)</w:t>
      </w:r>
      <w:r w:rsidRPr="00CD2B12">
        <w:rPr>
          <w:color w:val="000000" w:themeColor="text1"/>
        </w:rPr>
        <w:t>:</w:t>
      </w:r>
    </w:p>
    <w:p w14:paraId="02EF42CF" w14:textId="7975FFE4" w:rsidR="00F81CCC" w:rsidRPr="003752B8" w:rsidRDefault="00F81CCC" w:rsidP="00F81CCC">
      <w:pPr>
        <w:numPr>
          <w:ilvl w:val="0"/>
          <w:numId w:val="15"/>
        </w:numPr>
        <w:rPr>
          <w:bCs/>
        </w:rPr>
      </w:pPr>
      <w:r w:rsidRPr="003752B8">
        <w:rPr>
          <w:bCs/>
        </w:rPr>
        <w:t xml:space="preserve">Critical Thinking Skills (CT) – </w:t>
      </w:r>
      <w:r w:rsidR="00BD5F8A">
        <w:rPr>
          <w:bCs/>
        </w:rPr>
        <w:t xml:space="preserve">to include </w:t>
      </w:r>
      <w:r w:rsidRPr="003752B8">
        <w:rPr>
          <w:bCs/>
        </w:rPr>
        <w:t xml:space="preserve">creative thinking, innovation, inquiry, and analysis, evaluation and synthesis of information. </w:t>
      </w:r>
    </w:p>
    <w:p w14:paraId="2FE2B29A" w14:textId="30EDF07B" w:rsidR="00F81CCC" w:rsidRPr="003752B8" w:rsidRDefault="00F81CCC" w:rsidP="00F81CCC">
      <w:pPr>
        <w:numPr>
          <w:ilvl w:val="0"/>
          <w:numId w:val="15"/>
        </w:numPr>
        <w:rPr>
          <w:bCs/>
        </w:rPr>
      </w:pPr>
      <w:r w:rsidRPr="003752B8">
        <w:rPr>
          <w:bCs/>
        </w:rPr>
        <w:t xml:space="preserve">Communication Skills (COM) – </w:t>
      </w:r>
      <w:r w:rsidR="00BD5F8A">
        <w:rPr>
          <w:bCs/>
        </w:rPr>
        <w:t xml:space="preserve">to include </w:t>
      </w:r>
      <w:r w:rsidRPr="003752B8">
        <w:rPr>
          <w:bCs/>
        </w:rPr>
        <w:t xml:space="preserve">effective development, interpretation and expression of ideas through written, oral and visual communication. </w:t>
      </w:r>
    </w:p>
    <w:p w14:paraId="26EA88A7" w14:textId="50CAF750" w:rsidR="00F81CCC" w:rsidRPr="003752B8" w:rsidRDefault="00F81CCC" w:rsidP="00F81CCC">
      <w:pPr>
        <w:numPr>
          <w:ilvl w:val="0"/>
          <w:numId w:val="15"/>
        </w:numPr>
        <w:rPr>
          <w:bCs/>
        </w:rPr>
      </w:pPr>
      <w:r w:rsidRPr="003752B8">
        <w:rPr>
          <w:bCs/>
        </w:rPr>
        <w:t xml:space="preserve">Social Responsibility (SR) – </w:t>
      </w:r>
      <w:r w:rsidR="00BD5F8A">
        <w:rPr>
          <w:bCs/>
        </w:rPr>
        <w:t xml:space="preserve">to include </w:t>
      </w:r>
      <w:r w:rsidRPr="003752B8">
        <w:rPr>
          <w:bCs/>
        </w:rPr>
        <w:t xml:space="preserve">intercultural competence, knowledge of civic responsibility, and the ability to engage effectively in regional, national and global communities. </w:t>
      </w:r>
    </w:p>
    <w:p w14:paraId="0E893CD2" w14:textId="2B7B6D73" w:rsidR="00F81CCC" w:rsidRPr="003752B8" w:rsidRDefault="00F81CCC" w:rsidP="00F81CCC">
      <w:pPr>
        <w:numPr>
          <w:ilvl w:val="0"/>
          <w:numId w:val="15"/>
        </w:numPr>
        <w:rPr>
          <w:bCs/>
        </w:rPr>
      </w:pPr>
      <w:r w:rsidRPr="003752B8">
        <w:rPr>
          <w:bCs/>
        </w:rPr>
        <w:t xml:space="preserve">Personal Responsibility (PR) – </w:t>
      </w:r>
      <w:r w:rsidR="00BD5F8A">
        <w:rPr>
          <w:bCs/>
        </w:rPr>
        <w:t xml:space="preserve">to include </w:t>
      </w:r>
      <w:r w:rsidRPr="003752B8">
        <w:rPr>
          <w:bCs/>
        </w:rPr>
        <w:t xml:space="preserve">ability to connect choices, actions and consequences to ethical decision-making. </w:t>
      </w:r>
    </w:p>
    <w:p w14:paraId="74887474" w14:textId="77777777" w:rsidR="00DB4362" w:rsidRPr="00CD2B12" w:rsidRDefault="00DB4362" w:rsidP="00DB4362">
      <w:pPr>
        <w:rPr>
          <w:color w:val="548DD4" w:themeColor="text2" w:themeTint="99"/>
        </w:rPr>
      </w:pPr>
    </w:p>
    <w:p w14:paraId="7BBD96A2" w14:textId="5E0D4272" w:rsidR="00C36072" w:rsidRPr="00CD2B12" w:rsidRDefault="00C36072" w:rsidP="00C45F6D">
      <w:pPr>
        <w:pStyle w:val="Heading1"/>
        <w:ind w:right="-162"/>
        <w:rPr>
          <w:i/>
          <w:color w:val="000000"/>
          <w:sz w:val="22"/>
          <w:szCs w:val="22"/>
          <w:u w:val="none"/>
        </w:rPr>
      </w:pPr>
      <w:r w:rsidRPr="00CD2B12">
        <w:t>In</w:t>
      </w:r>
      <w:r w:rsidR="00676CDE" w:rsidRPr="00CD2B12">
        <w:t xml:space="preserve">structor </w:t>
      </w:r>
      <w:r w:rsidR="005E59A8" w:rsidRPr="00CD2B12">
        <w:t>G</w:t>
      </w:r>
      <w:r w:rsidR="00676CDE" w:rsidRPr="00CD2B12">
        <w:t xml:space="preserve">uidelines and </w:t>
      </w:r>
      <w:r w:rsidR="005E59A8" w:rsidRPr="00CD2B12">
        <w:t>P</w:t>
      </w:r>
      <w:r w:rsidR="00676CDE" w:rsidRPr="00CD2B12">
        <w:t>rocedures</w:t>
      </w:r>
      <w:r w:rsidRPr="00CD2B12">
        <w:t xml:space="preserve"> </w:t>
      </w:r>
      <w:r w:rsidR="00891C5F" w:rsidRPr="00CD2B12">
        <w:br/>
      </w:r>
      <w:r w:rsidR="00891C5F" w:rsidRPr="00CD2B12">
        <w:rPr>
          <w:i/>
          <w:color w:val="000000"/>
          <w:sz w:val="22"/>
          <w:szCs w:val="22"/>
          <w:u w:val="none"/>
        </w:rPr>
        <w:t xml:space="preserve">Students are responsible for knowing and following the </w:t>
      </w:r>
      <w:r w:rsidR="00D959ED" w:rsidRPr="00CD2B12">
        <w:rPr>
          <w:i/>
          <w:color w:val="000000"/>
          <w:sz w:val="22"/>
          <w:szCs w:val="22"/>
          <w:u w:val="none"/>
        </w:rPr>
        <w:t>guidelines</w:t>
      </w:r>
      <w:r w:rsidR="00891C5F" w:rsidRPr="00CD2B12">
        <w:rPr>
          <w:i/>
          <w:color w:val="000000"/>
          <w:sz w:val="22"/>
          <w:szCs w:val="22"/>
          <w:u w:val="none"/>
        </w:rPr>
        <w:t xml:space="preserve"> related to all of the</w:t>
      </w:r>
      <w:r w:rsidR="00C45F6D" w:rsidRPr="00CD2B12">
        <w:rPr>
          <w:i/>
          <w:color w:val="000000"/>
          <w:sz w:val="22"/>
          <w:szCs w:val="22"/>
          <w:u w:val="none"/>
        </w:rPr>
        <w:t xml:space="preserve"> </w:t>
      </w:r>
      <w:r w:rsidR="00C45F6D" w:rsidRPr="00CD2B12">
        <w:rPr>
          <w:i/>
          <w:color w:val="000000"/>
          <w:sz w:val="22"/>
          <w:szCs w:val="22"/>
        </w:rPr>
        <w:t>online</w:t>
      </w:r>
      <w:r w:rsidR="00891C5F" w:rsidRPr="00CD2B12">
        <w:rPr>
          <w:i/>
          <w:color w:val="000000"/>
          <w:sz w:val="22"/>
          <w:szCs w:val="22"/>
        </w:rPr>
        <w:t xml:space="preserve"> links</w:t>
      </w:r>
      <w:r w:rsidR="00891C5F" w:rsidRPr="00CD2B12">
        <w:rPr>
          <w:i/>
          <w:color w:val="000000"/>
          <w:sz w:val="22"/>
          <w:szCs w:val="22"/>
          <w:u w:val="none"/>
        </w:rPr>
        <w:t xml:space="preserve"> below.</w:t>
      </w:r>
    </w:p>
    <w:p w14:paraId="4DAD2783" w14:textId="41556F29" w:rsidR="005E59A8" w:rsidRPr="00CD2B12" w:rsidRDefault="005E59A8" w:rsidP="005E59A8">
      <w:pPr>
        <w:rPr>
          <w:b/>
        </w:rPr>
      </w:pPr>
    </w:p>
    <w:p w14:paraId="291911D2" w14:textId="77777777" w:rsidR="00F81CCC" w:rsidRPr="00BE371A" w:rsidRDefault="00136A7E" w:rsidP="00F81CCC">
      <w:pPr>
        <w:rPr>
          <w:bCs/>
        </w:rPr>
      </w:pPr>
      <w:r w:rsidRPr="00CD2B12">
        <w:rPr>
          <w:b/>
        </w:rPr>
        <w:t xml:space="preserve">Course Technology Requirements: </w:t>
      </w:r>
      <w:r w:rsidR="00F81CCC" w:rsidRPr="00BE371A">
        <w:rPr>
          <w:bCs/>
        </w:rPr>
        <w:t>In our efforts to prepare students for a changing world, students may be expected to utilize computer technology while enrolled in classes, certificate, and/or degree programs within LSC.</w:t>
      </w:r>
      <w:r w:rsidR="00F81CCC">
        <w:rPr>
          <w:bCs/>
        </w:rPr>
        <w:t xml:space="preserve"> </w:t>
      </w:r>
      <w:r w:rsidR="00F81CCC" w:rsidRPr="00BE371A">
        <w:rPr>
          <w:bCs/>
        </w:rPr>
        <w:t>The specific requirements are listed below:</w:t>
      </w:r>
    </w:p>
    <w:p w14:paraId="41CD62CE" w14:textId="77777777" w:rsidR="00F81CCC" w:rsidRPr="00A50B45" w:rsidRDefault="00F81CCC" w:rsidP="00F81CCC">
      <w:r w:rsidRPr="00A50B45">
        <w:t>- The primary form of communication should be your Lone Star email account. I will not accept email communication coming from a non-Lone Star account (such as Gmail or Yahoo).</w:t>
      </w:r>
    </w:p>
    <w:p w14:paraId="7F54578B" w14:textId="77777777" w:rsidR="00F81CCC" w:rsidRPr="00A50B45" w:rsidRDefault="00F81CCC" w:rsidP="00F81CCC">
      <w:r w:rsidRPr="00A50B45">
        <w:t>- All documents related to this course, including the syllabus, assignment information, and additional online resources and content will be posted to the class’ D2L page.</w:t>
      </w:r>
    </w:p>
    <w:p w14:paraId="61AF601D" w14:textId="77777777" w:rsidR="00F81CCC" w:rsidRPr="00A50B45" w:rsidRDefault="00F81CCC" w:rsidP="00F81CCC">
      <w:r w:rsidRPr="00A50B45">
        <w:t>- Grades will be posted to the D2L gradebook and updated regularly. Please keep track of the grades for your own calculations and contact me if you discover any errors.</w:t>
      </w:r>
    </w:p>
    <w:p w14:paraId="200712AD" w14:textId="77777777" w:rsidR="00F81CCC" w:rsidRPr="00E53283" w:rsidRDefault="00F81CCC" w:rsidP="00F81CCC">
      <w:r w:rsidRPr="00A50B45">
        <w:t xml:space="preserve">- If you are having issues connecting to </w:t>
      </w:r>
      <w:proofErr w:type="spellStart"/>
      <w:r w:rsidRPr="00A50B45">
        <w:t>myLoneStar</w:t>
      </w:r>
      <w:proofErr w:type="spellEnd"/>
      <w:r w:rsidRPr="00A50B45">
        <w:t>, your Lone Star email, or D2L, accessing any online content, or notice any errors, please contact me or technical support as soon as possible.</w:t>
      </w:r>
    </w:p>
    <w:p w14:paraId="7BBD96A3" w14:textId="7C64262A" w:rsidR="00C36072" w:rsidRPr="00CD2B12" w:rsidRDefault="00C36072" w:rsidP="00F81CCC">
      <w:pPr>
        <w:rPr>
          <w:b/>
          <w:bCs/>
        </w:rPr>
      </w:pPr>
    </w:p>
    <w:p w14:paraId="49D04FEA" w14:textId="77777777" w:rsidR="00F81CCC" w:rsidRDefault="002921FB" w:rsidP="00F81CCC">
      <w:pPr>
        <w:rPr>
          <w:bCs/>
        </w:rPr>
      </w:pPr>
      <w:r w:rsidRPr="00CD2B12">
        <w:rPr>
          <w:b/>
          <w:bCs/>
        </w:rPr>
        <w:t>Attendance:</w:t>
      </w:r>
      <w:r w:rsidRPr="00CD2B12">
        <w:rPr>
          <w:b/>
          <w:bCs/>
          <w:sz w:val="22"/>
          <w:szCs w:val="22"/>
        </w:rPr>
        <w:t xml:space="preserve"> </w:t>
      </w:r>
      <w:r w:rsidR="00F81CCC" w:rsidRPr="00E30315">
        <w:rPr>
          <w:bCs/>
        </w:rPr>
        <w:t>Attendance is critical. Your success in this course will be the direct result of your attendance for each class and your participation throughout the course.</w:t>
      </w:r>
    </w:p>
    <w:p w14:paraId="5796942E" w14:textId="77777777" w:rsidR="00F81CCC" w:rsidRPr="00BE371A" w:rsidRDefault="00F81CCC" w:rsidP="00F81CCC">
      <w:pPr>
        <w:rPr>
          <w:highlight w:val="yellow"/>
        </w:rPr>
      </w:pPr>
    </w:p>
    <w:p w14:paraId="46BF9030" w14:textId="52C3ECA7" w:rsidR="00F81CCC" w:rsidRDefault="00F81CCC" w:rsidP="00F81CCC">
      <w:r w:rsidRPr="00875EC3">
        <w:t xml:space="preserve">Class attendance shall constitute ten percent of the final course grade. Each student will be allowed three (3) unexcused absences without penalty during the semester. Further unexcused absences will result in the student’s grade dropping two (2) percentage points per absence. Excused absences, which require documentation, will not count against your attendance grade. </w:t>
      </w:r>
      <w:r>
        <w:t xml:space="preserve">Leaving early without the instructor’s knowledge or permission will be considered an unexcused absence. </w:t>
      </w:r>
      <w:r w:rsidRPr="00875EC3">
        <w:t>If you arrive more than 10 minutes late to class (either lecture or lab), you may be counted absent. Accumulated late arrivals will also start accumulating absences.</w:t>
      </w:r>
    </w:p>
    <w:p w14:paraId="415AA965" w14:textId="41A95B23" w:rsidR="00A32725" w:rsidRDefault="00A32725" w:rsidP="00F81CCC">
      <w:bookmarkStart w:id="1" w:name="_Hlk56764096"/>
      <w:r>
        <w:t>Class attendance supports the SLOs in a variety of ways, as each day includes various methods for looking at primary and secondary sources, constructing and deconstructing arguments, and looking at various forces that impacted African American life.</w:t>
      </w:r>
    </w:p>
    <w:p w14:paraId="191A2EF9" w14:textId="3ED358B2" w:rsidR="00A32725" w:rsidRDefault="00A32725" w:rsidP="00F81CCC">
      <w:r>
        <w:t xml:space="preserve">Class attendance and participation in class activities supports the </w:t>
      </w:r>
      <w:proofErr w:type="spellStart"/>
      <w:r>
        <w:t>the</w:t>
      </w:r>
      <w:proofErr w:type="spellEnd"/>
      <w:r>
        <w:t xml:space="preserve"> Core skills of Critical Thinking, Communication, and Social Responsibility by asking students questions about the material covered and forcing them to draw connections within and beyond one day’s material.</w:t>
      </w:r>
    </w:p>
    <w:p w14:paraId="4CFE8CF7" w14:textId="405FEA05" w:rsidR="00A32725" w:rsidRPr="00875EC3" w:rsidRDefault="00A32725" w:rsidP="00F81CCC">
      <w:r>
        <w:t>Class attendance and participation supports the Core skill of Personal Responsibility by grading students’ ability to attend and participate</w:t>
      </w:r>
      <w:r w:rsidR="00255056">
        <w:t xml:space="preserve"> in class.</w:t>
      </w:r>
    </w:p>
    <w:bookmarkEnd w:id="1"/>
    <w:p w14:paraId="3E0B555C" w14:textId="77777777" w:rsidR="00F81CCC" w:rsidRPr="00875EC3" w:rsidRDefault="00F81CCC" w:rsidP="00F81CCC"/>
    <w:p w14:paraId="53D66EAE" w14:textId="77777777" w:rsidR="00F81CCC" w:rsidRPr="00BE371A" w:rsidRDefault="00F81CCC" w:rsidP="00F81CCC">
      <w:pPr>
        <w:rPr>
          <w:bCs/>
          <w:highlight w:val="yellow"/>
        </w:rPr>
      </w:pPr>
      <w:r w:rsidRPr="00E30315">
        <w:rPr>
          <w:bCs/>
        </w:rPr>
        <w:t xml:space="preserve">No longer attending or participating in this class does not constitute withdrawal from this course, nor does </w:t>
      </w:r>
      <w:r>
        <w:rPr>
          <w:bCs/>
        </w:rPr>
        <w:t>your</w:t>
      </w:r>
      <w:r w:rsidRPr="00E30315">
        <w:rPr>
          <w:bCs/>
        </w:rPr>
        <w:t xml:space="preserve"> notification to the instructor that </w:t>
      </w:r>
      <w:r>
        <w:rPr>
          <w:bCs/>
        </w:rPr>
        <w:t>you wish</w:t>
      </w:r>
      <w:r w:rsidRPr="00E30315">
        <w:rPr>
          <w:bCs/>
        </w:rPr>
        <w:t xml:space="preserve"> to be dropped. It is </w:t>
      </w:r>
      <w:r>
        <w:rPr>
          <w:bCs/>
        </w:rPr>
        <w:t>your</w:t>
      </w:r>
      <w:r w:rsidRPr="00E30315">
        <w:rPr>
          <w:bCs/>
        </w:rPr>
        <w:t xml:space="preserve"> responsibility to fill out a “schedule change form” at the </w:t>
      </w:r>
      <w:r>
        <w:rPr>
          <w:bCs/>
        </w:rPr>
        <w:t xml:space="preserve">Admissions and Records Counter </w:t>
      </w:r>
      <w:r w:rsidRPr="00E30315">
        <w:rPr>
          <w:bCs/>
        </w:rPr>
        <w:t xml:space="preserve">to officially </w:t>
      </w:r>
      <w:r>
        <w:rPr>
          <w:bCs/>
        </w:rPr>
        <w:t>withdraw from</w:t>
      </w:r>
      <w:r w:rsidRPr="00E30315">
        <w:rPr>
          <w:bCs/>
        </w:rPr>
        <w:t xml:space="preserve"> th</w:t>
      </w:r>
      <w:r>
        <w:rPr>
          <w:bCs/>
        </w:rPr>
        <w:t>e</w:t>
      </w:r>
      <w:r w:rsidRPr="00E30315">
        <w:rPr>
          <w:bCs/>
        </w:rPr>
        <w:t xml:space="preserve"> class. Failure to do so may result in the grade of “F”.</w:t>
      </w:r>
    </w:p>
    <w:p w14:paraId="6460F541" w14:textId="77777777" w:rsidR="00F81CCC" w:rsidRPr="00BE371A" w:rsidRDefault="00F81CCC" w:rsidP="00F81CCC">
      <w:pPr>
        <w:pStyle w:val="BodyText"/>
        <w:pBdr>
          <w:top w:val="none" w:sz="0" w:space="0" w:color="auto"/>
        </w:pBdr>
        <w:rPr>
          <w:rFonts w:ascii="Times New Roman" w:hAnsi="Times New Roman" w:cs="Times New Roman"/>
          <w:sz w:val="24"/>
          <w:szCs w:val="24"/>
          <w:highlight w:val="yellow"/>
        </w:rPr>
      </w:pPr>
    </w:p>
    <w:p w14:paraId="24C1E491" w14:textId="53835534" w:rsidR="002921FB" w:rsidRDefault="00F81CCC" w:rsidP="00F81CCC">
      <w:pPr>
        <w:pStyle w:val="BodyText"/>
        <w:pBdr>
          <w:top w:val="none" w:sz="0" w:space="0" w:color="auto"/>
        </w:pBdr>
        <w:rPr>
          <w:rFonts w:ascii="Arial" w:hAnsi="Arial" w:cs="Arial"/>
        </w:rPr>
      </w:pPr>
      <w:r w:rsidRPr="00A50B45">
        <w:rPr>
          <w:rFonts w:ascii="Arial" w:hAnsi="Arial" w:cs="Arial"/>
        </w:rPr>
        <w:t xml:space="preserve">Students who do not attend by the Census Date </w:t>
      </w:r>
      <w:r w:rsidRPr="00AD78B9">
        <w:rPr>
          <w:rFonts w:ascii="Arial" w:hAnsi="Arial" w:cs="Arial"/>
        </w:rPr>
        <w:t>(</w:t>
      </w:r>
      <w:bookmarkStart w:id="2" w:name="_Hlk29216718"/>
      <w:r w:rsidRPr="00AD78B9">
        <w:rPr>
          <w:rFonts w:ascii="Arial" w:hAnsi="Arial" w:cs="Arial"/>
          <w:b/>
        </w:rPr>
        <w:t xml:space="preserve">Monday </w:t>
      </w:r>
      <w:r w:rsidR="00BD5F8A">
        <w:rPr>
          <w:rFonts w:ascii="Arial" w:hAnsi="Arial" w:cs="Arial"/>
          <w:b/>
        </w:rPr>
        <w:t>November 9</w:t>
      </w:r>
      <w:r>
        <w:rPr>
          <w:rFonts w:ascii="Arial" w:hAnsi="Arial" w:cs="Arial"/>
          <w:b/>
        </w:rPr>
        <w:t>, 2020</w:t>
      </w:r>
      <w:bookmarkEnd w:id="2"/>
      <w:r w:rsidRPr="00A50B45">
        <w:rPr>
          <w:rFonts w:ascii="Arial" w:hAnsi="Arial" w:cs="Arial"/>
        </w:rPr>
        <w:t xml:space="preserve">) will be dropped from the </w:t>
      </w:r>
      <w:r w:rsidRPr="00632423">
        <w:rPr>
          <w:rFonts w:ascii="Arial" w:hAnsi="Arial" w:cs="Arial"/>
        </w:rPr>
        <w:t>course.</w:t>
      </w:r>
    </w:p>
    <w:p w14:paraId="4AB34D4F" w14:textId="77777777" w:rsidR="00F81CCC" w:rsidRPr="00CD2B12" w:rsidRDefault="00F81CCC" w:rsidP="00F81CCC">
      <w:pPr>
        <w:pStyle w:val="BodyText"/>
        <w:pBdr>
          <w:top w:val="none" w:sz="0" w:space="0" w:color="auto"/>
        </w:pBdr>
        <w:rPr>
          <w:rFonts w:ascii="Arial" w:hAnsi="Arial" w:cs="Arial"/>
          <w:bCs/>
          <w:color w:val="548DD4" w:themeColor="text2" w:themeTint="99"/>
        </w:rPr>
      </w:pPr>
    </w:p>
    <w:p w14:paraId="1AEC399D" w14:textId="77777777" w:rsidR="00FB29A9" w:rsidRPr="002F15CA" w:rsidRDefault="00FB29A9" w:rsidP="00FB29A9">
      <w:r w:rsidRPr="00CD2B12">
        <w:rPr>
          <w:b/>
          <w:bCs/>
        </w:rPr>
        <w:lastRenderedPageBreak/>
        <w:t xml:space="preserve">Electronic </w:t>
      </w:r>
      <w:r>
        <w:rPr>
          <w:b/>
          <w:bCs/>
        </w:rPr>
        <w:t>D</w:t>
      </w:r>
      <w:r w:rsidRPr="00CD2B12">
        <w:rPr>
          <w:b/>
          <w:bCs/>
        </w:rPr>
        <w:t>evices</w:t>
      </w:r>
      <w:r w:rsidRPr="002F15CA">
        <w:rPr>
          <w:b/>
          <w:bCs/>
        </w:rPr>
        <w:t xml:space="preserve"> </w:t>
      </w:r>
      <w:r>
        <w:rPr>
          <w:b/>
          <w:bCs/>
        </w:rPr>
        <w:t>Guideline:</w:t>
      </w:r>
      <w:r>
        <w:t xml:space="preserve"> </w:t>
      </w:r>
      <w:r w:rsidRPr="00E30315">
        <w:t>If you own a mobile device (such as a laptop, a tablet, or a smartphone), you may use it provided that you are accessing appropriate course content (online text, D2L, etc.) or taking notes. Please see that it is in silent mode during class time. You may expect that from time to time</w:t>
      </w:r>
      <w:r>
        <w:t xml:space="preserve">, you will be required to </w:t>
      </w:r>
      <w:r w:rsidRPr="00E30315">
        <w:t xml:space="preserve">put </w:t>
      </w:r>
      <w:r>
        <w:t xml:space="preserve">them </w:t>
      </w:r>
      <w:r w:rsidRPr="00E30315">
        <w:t>away.</w:t>
      </w:r>
      <w:r w:rsidRPr="00CD2B12">
        <w:rPr>
          <w:b/>
          <w:bCs/>
          <w:color w:val="0070C0"/>
        </w:rPr>
        <w:br/>
      </w:r>
    </w:p>
    <w:p w14:paraId="7BBD96A6" w14:textId="18E492C0" w:rsidR="00C36072" w:rsidRPr="00CD2B12" w:rsidRDefault="00C36072" w:rsidP="00D622F8">
      <w:pPr>
        <w:pStyle w:val="BodyText"/>
        <w:pBdr>
          <w:top w:val="none" w:sz="0" w:space="0" w:color="auto"/>
        </w:pBdr>
        <w:rPr>
          <w:rFonts w:ascii="Arial" w:hAnsi="Arial" w:cs="Arial"/>
          <w:b/>
          <w:bCs/>
          <w:sz w:val="22"/>
          <w:szCs w:val="22"/>
        </w:rPr>
      </w:pPr>
      <w:r w:rsidRPr="00CD2B12">
        <w:rPr>
          <w:rFonts w:ascii="Arial" w:hAnsi="Arial" w:cs="Arial"/>
          <w:b/>
          <w:bCs/>
        </w:rPr>
        <w:t>Assignments:</w:t>
      </w:r>
      <w:r w:rsidR="00B73D0C" w:rsidRPr="00CD2B12">
        <w:rPr>
          <w:rFonts w:ascii="Arial" w:hAnsi="Arial" w:cs="Arial"/>
          <w:b/>
          <w:bCs/>
          <w:sz w:val="22"/>
          <w:szCs w:val="22"/>
        </w:rPr>
        <w:t xml:space="preserve"> </w:t>
      </w:r>
      <w:r w:rsidRPr="00CD2B12">
        <w:rPr>
          <w:rFonts w:ascii="Arial" w:hAnsi="Arial" w:cs="Arial"/>
          <w:b/>
          <w:bCs/>
          <w:sz w:val="22"/>
          <w:szCs w:val="22"/>
        </w:rPr>
        <w:tab/>
      </w:r>
    </w:p>
    <w:p w14:paraId="0BC0B889" w14:textId="5E1C1AC7" w:rsidR="00F81CCC" w:rsidRDefault="00F81CCC" w:rsidP="00F81CCC">
      <w:pPr>
        <w:pStyle w:val="BodyText"/>
        <w:pBdr>
          <w:top w:val="none" w:sz="0" w:space="0" w:color="auto"/>
        </w:pBdr>
        <w:rPr>
          <w:rFonts w:ascii="Arial" w:hAnsi="Arial" w:cs="Arial"/>
        </w:rPr>
      </w:pPr>
      <w:r w:rsidRPr="00F81CCC">
        <w:rPr>
          <w:rFonts w:ascii="Arial" w:hAnsi="Arial" w:cs="Arial"/>
          <w:i/>
        </w:rPr>
        <w:t>Book Reviews</w:t>
      </w:r>
      <w:r w:rsidRPr="00F81CCC">
        <w:rPr>
          <w:rFonts w:ascii="Arial" w:hAnsi="Arial" w:cs="Arial"/>
        </w:rPr>
        <w:t xml:space="preserve">: Both secondary books, </w:t>
      </w:r>
      <w:r w:rsidR="00BD5F8A">
        <w:rPr>
          <w:rFonts w:ascii="Arial" w:hAnsi="Arial" w:cs="Arial"/>
          <w:i/>
          <w:iCs/>
        </w:rPr>
        <w:t xml:space="preserve">Up </w:t>
      </w:r>
      <w:proofErr w:type="gramStart"/>
      <w:r w:rsidR="00BD5F8A">
        <w:rPr>
          <w:rFonts w:ascii="Arial" w:hAnsi="Arial" w:cs="Arial"/>
          <w:i/>
          <w:iCs/>
        </w:rPr>
        <w:t>From</w:t>
      </w:r>
      <w:proofErr w:type="gramEnd"/>
      <w:r w:rsidR="00BD5F8A">
        <w:rPr>
          <w:rFonts w:ascii="Arial" w:hAnsi="Arial" w:cs="Arial"/>
          <w:i/>
          <w:iCs/>
        </w:rPr>
        <w:t xml:space="preserve"> Slavery</w:t>
      </w:r>
      <w:r w:rsidRPr="00F81CCC">
        <w:rPr>
          <w:rFonts w:ascii="Arial" w:hAnsi="Arial" w:cs="Arial"/>
        </w:rPr>
        <w:t xml:space="preserve"> by </w:t>
      </w:r>
      <w:r w:rsidR="00BD5F8A">
        <w:rPr>
          <w:rFonts w:ascii="Arial" w:hAnsi="Arial" w:cs="Arial"/>
        </w:rPr>
        <w:t>Booker T. Washington</w:t>
      </w:r>
      <w:r w:rsidRPr="00F81CCC">
        <w:rPr>
          <w:rFonts w:ascii="Arial" w:hAnsi="Arial" w:cs="Arial"/>
        </w:rPr>
        <w:t xml:space="preserve"> and </w:t>
      </w:r>
      <w:r w:rsidR="00BD5F8A">
        <w:rPr>
          <w:rFonts w:ascii="Arial" w:hAnsi="Arial" w:cs="Arial"/>
          <w:i/>
          <w:iCs/>
        </w:rPr>
        <w:t>A New Deal for Blacks</w:t>
      </w:r>
      <w:r w:rsidRPr="00F81CCC">
        <w:rPr>
          <w:rFonts w:ascii="Arial" w:hAnsi="Arial" w:cs="Arial"/>
        </w:rPr>
        <w:t xml:space="preserve"> by </w:t>
      </w:r>
      <w:r w:rsidR="00BD5F8A">
        <w:rPr>
          <w:rFonts w:ascii="Arial" w:hAnsi="Arial" w:cs="Arial"/>
        </w:rPr>
        <w:t xml:space="preserve">Harvard </w:t>
      </w:r>
      <w:proofErr w:type="spellStart"/>
      <w:r w:rsidR="00BD5F8A">
        <w:rPr>
          <w:rFonts w:ascii="Arial" w:hAnsi="Arial" w:cs="Arial"/>
        </w:rPr>
        <w:t>Sitkoff</w:t>
      </w:r>
      <w:proofErr w:type="spellEnd"/>
      <w:r w:rsidRPr="00F81CCC">
        <w:rPr>
          <w:rFonts w:ascii="Arial" w:hAnsi="Arial" w:cs="Arial"/>
        </w:rPr>
        <w:t xml:space="preserve"> will help us examine </w:t>
      </w:r>
      <w:r w:rsidR="00BD5F8A">
        <w:rPr>
          <w:rFonts w:ascii="Arial" w:hAnsi="Arial" w:cs="Arial"/>
        </w:rPr>
        <w:t>critical areas in African American history after the Civil War</w:t>
      </w:r>
      <w:r w:rsidRPr="00F81CCC">
        <w:rPr>
          <w:rFonts w:ascii="Arial" w:hAnsi="Arial" w:cs="Arial"/>
        </w:rPr>
        <w:t>. Each book looks at these moments in a variety of ways, and we will examine individual chapters of both books, as well as the larger argument each author is trying to make.</w:t>
      </w:r>
      <w:r w:rsidR="00A32725">
        <w:rPr>
          <w:rFonts w:ascii="Arial" w:hAnsi="Arial" w:cs="Arial"/>
        </w:rPr>
        <w:t xml:space="preserve"> </w:t>
      </w:r>
      <w:r w:rsidRPr="00B47DF4">
        <w:rPr>
          <w:rFonts w:ascii="Arial" w:hAnsi="Arial" w:cs="Arial"/>
        </w:rPr>
        <w:t>Additional information on format, submission, and writing tips will be available later in the semester.</w:t>
      </w:r>
      <w:r w:rsidR="00AF18CB">
        <w:rPr>
          <w:rFonts w:ascii="Arial" w:hAnsi="Arial" w:cs="Arial"/>
        </w:rPr>
        <w:t xml:space="preserve"> </w:t>
      </w:r>
      <w:r w:rsidRPr="00B47DF4">
        <w:rPr>
          <w:rFonts w:ascii="Arial" w:hAnsi="Arial" w:cs="Arial"/>
        </w:rPr>
        <w:t>Each review will be worth 15% of your final grade.</w:t>
      </w:r>
    </w:p>
    <w:p w14:paraId="773C23AC" w14:textId="0F89B181" w:rsidR="00A32725" w:rsidRDefault="00A32725" w:rsidP="00F81CCC">
      <w:pPr>
        <w:pStyle w:val="BodyText"/>
        <w:pBdr>
          <w:top w:val="none" w:sz="0" w:space="0" w:color="auto"/>
        </w:pBdr>
        <w:rPr>
          <w:rFonts w:ascii="Arial" w:hAnsi="Arial" w:cs="Arial"/>
        </w:rPr>
      </w:pPr>
      <w:bookmarkStart w:id="3" w:name="_Hlk56764106"/>
      <w:r>
        <w:rPr>
          <w:rFonts w:ascii="Arial" w:hAnsi="Arial" w:cs="Arial"/>
        </w:rPr>
        <w:t>Both assignments support SLO #1 as students see how each author constructs his argument with historical evidence, part of a review.</w:t>
      </w:r>
    </w:p>
    <w:p w14:paraId="0DB667DD" w14:textId="61AF4664" w:rsidR="00A32725" w:rsidRDefault="00A32725" w:rsidP="00F81CCC">
      <w:pPr>
        <w:pStyle w:val="BodyText"/>
        <w:pBdr>
          <w:top w:val="none" w:sz="0" w:space="0" w:color="auto"/>
        </w:pBdr>
        <w:rPr>
          <w:rFonts w:ascii="Arial" w:hAnsi="Arial" w:cs="Arial"/>
        </w:rPr>
      </w:pPr>
      <w:r>
        <w:rPr>
          <w:rFonts w:ascii="Arial" w:hAnsi="Arial" w:cs="Arial"/>
        </w:rPr>
        <w:t xml:space="preserve">Both assignments support SLO #2. Washington’s book is a primary source, written during his lifetime, and </w:t>
      </w:r>
      <w:proofErr w:type="spellStart"/>
      <w:r>
        <w:rPr>
          <w:rFonts w:ascii="Arial" w:hAnsi="Arial" w:cs="Arial"/>
        </w:rPr>
        <w:t>Sitkoff’s</w:t>
      </w:r>
      <w:proofErr w:type="spellEnd"/>
      <w:r>
        <w:rPr>
          <w:rFonts w:ascii="Arial" w:hAnsi="Arial" w:cs="Arial"/>
        </w:rPr>
        <w:t xml:space="preserve"> book is a secondary source.</w:t>
      </w:r>
    </w:p>
    <w:p w14:paraId="651F416B" w14:textId="572090B9" w:rsidR="00A32725" w:rsidRDefault="00A32725" w:rsidP="00F81CCC">
      <w:pPr>
        <w:pStyle w:val="BodyText"/>
        <w:pBdr>
          <w:top w:val="none" w:sz="0" w:space="0" w:color="auto"/>
        </w:pBdr>
        <w:rPr>
          <w:rFonts w:ascii="Arial" w:hAnsi="Arial" w:cs="Arial"/>
        </w:rPr>
      </w:pPr>
      <w:r>
        <w:rPr>
          <w:rFonts w:ascii="Arial" w:hAnsi="Arial" w:cs="Arial"/>
        </w:rPr>
        <w:t>Both assignments support SLO #3 by highlighting the effects of various forces on the African American experience.</w:t>
      </w:r>
    </w:p>
    <w:p w14:paraId="4C8D7A0D" w14:textId="36BEC8D9" w:rsidR="00A32725" w:rsidRDefault="00A32725" w:rsidP="00F81CCC">
      <w:pPr>
        <w:pStyle w:val="BodyText"/>
        <w:pBdr>
          <w:top w:val="none" w:sz="0" w:space="0" w:color="auto"/>
        </w:pBdr>
        <w:rPr>
          <w:rFonts w:ascii="Arial" w:hAnsi="Arial" w:cs="Arial"/>
        </w:rPr>
      </w:pPr>
      <w:r>
        <w:rPr>
          <w:rFonts w:ascii="Arial" w:hAnsi="Arial" w:cs="Arial"/>
        </w:rPr>
        <w:t>Both assignments support Critical Thinking and Communication, as students will be required to identify how each author constructs an argument, and summarize it in a clear, concise manner.</w:t>
      </w:r>
    </w:p>
    <w:p w14:paraId="502C0B51" w14:textId="12FE368A" w:rsidR="00A32725" w:rsidRDefault="00A32725" w:rsidP="00F81CCC">
      <w:pPr>
        <w:pStyle w:val="BodyText"/>
        <w:pBdr>
          <w:top w:val="none" w:sz="0" w:space="0" w:color="auto"/>
        </w:pBdr>
        <w:rPr>
          <w:rFonts w:ascii="Arial" w:hAnsi="Arial" w:cs="Arial"/>
        </w:rPr>
      </w:pPr>
      <w:r>
        <w:rPr>
          <w:rFonts w:ascii="Arial" w:hAnsi="Arial" w:cs="Arial"/>
        </w:rPr>
        <w:t>Both assignme</w:t>
      </w:r>
      <w:r w:rsidR="00255056">
        <w:rPr>
          <w:rFonts w:ascii="Arial" w:hAnsi="Arial" w:cs="Arial"/>
        </w:rPr>
        <w:t>nt</w:t>
      </w:r>
      <w:r>
        <w:rPr>
          <w:rFonts w:ascii="Arial" w:hAnsi="Arial" w:cs="Arial"/>
        </w:rPr>
        <w:t>s support Social Responsibility, as each author addresses the ways in which African Americans thought about their place in American society.</w:t>
      </w:r>
      <w:r w:rsidR="00255056">
        <w:rPr>
          <w:rFonts w:ascii="Arial" w:hAnsi="Arial" w:cs="Arial"/>
        </w:rPr>
        <w:t>’</w:t>
      </w:r>
    </w:p>
    <w:p w14:paraId="3D7EF74B" w14:textId="0487B86F" w:rsidR="00255056" w:rsidRPr="00B47DF4" w:rsidRDefault="00255056" w:rsidP="00F81CCC">
      <w:pPr>
        <w:pStyle w:val="BodyText"/>
        <w:pBdr>
          <w:top w:val="none" w:sz="0" w:space="0" w:color="auto"/>
        </w:pBdr>
        <w:rPr>
          <w:rFonts w:ascii="Arial" w:hAnsi="Arial" w:cs="Arial"/>
        </w:rPr>
      </w:pPr>
      <w:r>
        <w:rPr>
          <w:rFonts w:ascii="Arial" w:hAnsi="Arial" w:cs="Arial"/>
        </w:rPr>
        <w:t>Both assignments support Personal Responsibility by providing deadlines for completing work and penalties for non-compliance.</w:t>
      </w:r>
    </w:p>
    <w:bookmarkEnd w:id="3"/>
    <w:p w14:paraId="7B740AC6" w14:textId="77777777" w:rsidR="00F81CCC" w:rsidRPr="00B47DF4" w:rsidRDefault="00F81CCC" w:rsidP="00F81CCC">
      <w:pPr>
        <w:pStyle w:val="BodyText"/>
        <w:pBdr>
          <w:top w:val="none" w:sz="0" w:space="0" w:color="auto"/>
        </w:pBdr>
        <w:rPr>
          <w:rFonts w:ascii="Arial" w:hAnsi="Arial" w:cs="Arial"/>
        </w:rPr>
      </w:pPr>
    </w:p>
    <w:p w14:paraId="2DCE582C" w14:textId="2CBA33B7" w:rsidR="00F81CCC" w:rsidRDefault="00F81CCC" w:rsidP="00F81CCC">
      <w:pPr>
        <w:pStyle w:val="BodyText"/>
        <w:pBdr>
          <w:top w:val="none" w:sz="0" w:space="0" w:color="auto"/>
        </w:pBdr>
        <w:rPr>
          <w:rFonts w:ascii="Arial" w:hAnsi="Arial" w:cs="Arial"/>
        </w:rPr>
      </w:pPr>
      <w:r w:rsidRPr="00B47DF4">
        <w:rPr>
          <w:rFonts w:ascii="Arial" w:hAnsi="Arial" w:cs="Arial"/>
          <w:i/>
        </w:rPr>
        <w:t>Exams</w:t>
      </w:r>
      <w:r w:rsidRPr="00B47DF4">
        <w:rPr>
          <w:rFonts w:ascii="Arial" w:hAnsi="Arial" w:cs="Arial"/>
        </w:rPr>
        <w:t xml:space="preserve">: There will be </w:t>
      </w:r>
      <w:r w:rsidR="00F406E9">
        <w:rPr>
          <w:rFonts w:ascii="Arial" w:hAnsi="Arial" w:cs="Arial"/>
        </w:rPr>
        <w:t>two</w:t>
      </w:r>
      <w:r w:rsidRPr="00B47DF4">
        <w:rPr>
          <w:rFonts w:ascii="Arial" w:hAnsi="Arial" w:cs="Arial"/>
        </w:rPr>
        <w:t xml:space="preserve"> (</w:t>
      </w:r>
      <w:r w:rsidR="00F406E9">
        <w:rPr>
          <w:rFonts w:ascii="Arial" w:hAnsi="Arial" w:cs="Arial"/>
        </w:rPr>
        <w:t>2</w:t>
      </w:r>
      <w:r w:rsidRPr="00B47DF4">
        <w:rPr>
          <w:rFonts w:ascii="Arial" w:hAnsi="Arial" w:cs="Arial"/>
        </w:rPr>
        <w:t xml:space="preserve">) exams in the class during the semester, </w:t>
      </w:r>
      <w:r w:rsidR="00F406E9">
        <w:rPr>
          <w:rFonts w:ascii="Arial" w:hAnsi="Arial" w:cs="Arial"/>
        </w:rPr>
        <w:t>a midterm exam given in class</w:t>
      </w:r>
      <w:r w:rsidRPr="00B47DF4">
        <w:rPr>
          <w:rFonts w:ascii="Arial" w:hAnsi="Arial" w:cs="Arial"/>
        </w:rPr>
        <w:t xml:space="preserve"> and a final exam given during the final exam period. The exams will consist of short-answer and essay questions based on information from both the textbook and lecture, and review materials will be provided. Additional materials will be allowed at my direction. Exams are timed, and once you start you must complete them within the required time period. No stopping and restarting.  Each exam will be worth 15% of your final grade.</w:t>
      </w:r>
    </w:p>
    <w:p w14:paraId="7E5EB244" w14:textId="46D6A32B" w:rsidR="00A32725" w:rsidRDefault="00A32725" w:rsidP="00F81CCC">
      <w:pPr>
        <w:pStyle w:val="BodyText"/>
        <w:pBdr>
          <w:top w:val="none" w:sz="0" w:space="0" w:color="auto"/>
        </w:pBdr>
        <w:rPr>
          <w:rFonts w:ascii="Arial" w:hAnsi="Arial" w:cs="Arial"/>
        </w:rPr>
      </w:pPr>
      <w:bookmarkStart w:id="4" w:name="_Hlk56764168"/>
      <w:r>
        <w:rPr>
          <w:rFonts w:ascii="Arial" w:hAnsi="Arial" w:cs="Arial"/>
        </w:rPr>
        <w:t>Exams support SLO #1 by gathering historical evidence for written answers.</w:t>
      </w:r>
    </w:p>
    <w:p w14:paraId="333E7520" w14:textId="1718E94A" w:rsidR="00A32725" w:rsidRDefault="00A32725" w:rsidP="00F81CCC">
      <w:pPr>
        <w:pStyle w:val="BodyText"/>
        <w:pBdr>
          <w:top w:val="none" w:sz="0" w:space="0" w:color="auto"/>
        </w:pBdr>
        <w:rPr>
          <w:rFonts w:ascii="Arial" w:hAnsi="Arial" w:cs="Arial"/>
        </w:rPr>
      </w:pPr>
      <w:r>
        <w:rPr>
          <w:rFonts w:ascii="Arial" w:hAnsi="Arial" w:cs="Arial"/>
        </w:rPr>
        <w:t>Exams support SLO #2 by relying on information gathered from both primary and secondary sources examined through readings and in-class learning.</w:t>
      </w:r>
    </w:p>
    <w:p w14:paraId="31BA72E2" w14:textId="2FE6382E" w:rsidR="00A32725" w:rsidRDefault="00A32725" w:rsidP="00F81CCC">
      <w:pPr>
        <w:pStyle w:val="BodyText"/>
        <w:pBdr>
          <w:top w:val="none" w:sz="0" w:space="0" w:color="auto"/>
        </w:pBdr>
        <w:rPr>
          <w:rFonts w:ascii="Arial" w:hAnsi="Arial" w:cs="Arial"/>
        </w:rPr>
      </w:pPr>
      <w:r>
        <w:rPr>
          <w:rFonts w:ascii="Arial" w:hAnsi="Arial" w:cs="Arial"/>
        </w:rPr>
        <w:t>Exams support SLO #3 by identifying and reviewing the effects of various forces on the African American experience.</w:t>
      </w:r>
    </w:p>
    <w:p w14:paraId="2E060A7D" w14:textId="36967D94" w:rsidR="00255056" w:rsidRPr="00B47DF4" w:rsidRDefault="00255056" w:rsidP="00F81CCC">
      <w:pPr>
        <w:pStyle w:val="BodyText"/>
        <w:pBdr>
          <w:top w:val="none" w:sz="0" w:space="0" w:color="auto"/>
        </w:pBdr>
        <w:rPr>
          <w:rFonts w:ascii="Arial" w:hAnsi="Arial" w:cs="Arial"/>
        </w:rPr>
      </w:pPr>
      <w:r>
        <w:rPr>
          <w:rFonts w:ascii="Arial" w:hAnsi="Arial" w:cs="Arial"/>
        </w:rPr>
        <w:t>Exams support Critical Thinking, Communication, and Social Responsibility through questions which force students to synthesize information about certain historical periods and the different ways African Americans navigated them.</w:t>
      </w:r>
    </w:p>
    <w:bookmarkEnd w:id="4"/>
    <w:p w14:paraId="60196EC4" w14:textId="77777777" w:rsidR="00F81CCC" w:rsidRPr="00B47DF4" w:rsidRDefault="00F81CCC" w:rsidP="00F81CCC">
      <w:pPr>
        <w:pStyle w:val="BodyText"/>
        <w:pBdr>
          <w:top w:val="none" w:sz="0" w:space="0" w:color="auto"/>
        </w:pBdr>
        <w:rPr>
          <w:rFonts w:ascii="Arial" w:hAnsi="Arial" w:cs="Arial"/>
        </w:rPr>
      </w:pPr>
    </w:p>
    <w:p w14:paraId="574EA9D7" w14:textId="1B0B96D5" w:rsidR="0078311D" w:rsidRDefault="00F81CCC" w:rsidP="00F81CCC">
      <w:pPr>
        <w:pStyle w:val="BodyText"/>
        <w:pBdr>
          <w:top w:val="none" w:sz="0" w:space="0" w:color="auto"/>
        </w:pBdr>
        <w:rPr>
          <w:rFonts w:ascii="Arial" w:hAnsi="Arial" w:cs="Arial"/>
        </w:rPr>
      </w:pPr>
      <w:r w:rsidRPr="00A55EA3">
        <w:rPr>
          <w:rFonts w:ascii="Arial" w:hAnsi="Arial" w:cs="Arial"/>
          <w:i/>
          <w:iCs/>
        </w:rPr>
        <w:t>Research Project</w:t>
      </w:r>
      <w:r w:rsidRPr="00A55EA3">
        <w:rPr>
          <w:rFonts w:ascii="Arial" w:hAnsi="Arial" w:cs="Arial"/>
        </w:rPr>
        <w:t xml:space="preserve">: The history of </w:t>
      </w:r>
      <w:r w:rsidR="00AF18CB">
        <w:rPr>
          <w:rFonts w:ascii="Arial" w:hAnsi="Arial" w:cs="Arial"/>
        </w:rPr>
        <w:t>a people’s entire experience</w:t>
      </w:r>
      <w:r w:rsidRPr="00A55EA3">
        <w:rPr>
          <w:rFonts w:ascii="Arial" w:hAnsi="Arial" w:cs="Arial"/>
        </w:rPr>
        <w:t xml:space="preserve"> is an enormous undertaking, far more than is possible in a single semester. Rather than attempt to cover everything, and undoubtedly miss items, you will have the opportunity to dig more deeply into a particular person that you find interesting. A list of potential figures is posted on D2L, and students are welcome to consider different ideas with my permission. As writing is a process, the paper will include a number of smaller assignments along the way to keep you on track, give you feedback from the instructor and classmates, and share your work with your fellow world travelers. This project will be worth 30% of your final grade.</w:t>
      </w:r>
      <w:r w:rsidR="00AF18CB">
        <w:rPr>
          <w:rFonts w:ascii="Arial" w:hAnsi="Arial" w:cs="Arial"/>
        </w:rPr>
        <w:t xml:space="preserve"> </w:t>
      </w:r>
      <w:r>
        <w:rPr>
          <w:rFonts w:ascii="Arial" w:hAnsi="Arial" w:cs="Arial"/>
        </w:rPr>
        <w:t>Additional detailed information will be made available on D2L as the semester moves along.</w:t>
      </w:r>
    </w:p>
    <w:p w14:paraId="062CD95C" w14:textId="0750EF17" w:rsidR="00255056" w:rsidRDefault="00255056" w:rsidP="00255056">
      <w:pPr>
        <w:pStyle w:val="BodyText"/>
        <w:pBdr>
          <w:top w:val="none" w:sz="0" w:space="0" w:color="auto"/>
        </w:pBdr>
        <w:rPr>
          <w:rFonts w:ascii="Arial" w:hAnsi="Arial" w:cs="Arial"/>
        </w:rPr>
      </w:pPr>
      <w:bookmarkStart w:id="5" w:name="_Hlk56764180"/>
      <w:r>
        <w:rPr>
          <w:rFonts w:ascii="Arial" w:hAnsi="Arial" w:cs="Arial"/>
        </w:rPr>
        <w:t>This assignment supports SLO #1 as students are required to make particular statements about a person’s life and experiences, as well as the degree to which that individual reflects a particular period of the African American experience.</w:t>
      </w:r>
    </w:p>
    <w:p w14:paraId="019B4277" w14:textId="5F2C2BED" w:rsidR="00255056" w:rsidRDefault="00255056" w:rsidP="00255056">
      <w:pPr>
        <w:pStyle w:val="BodyText"/>
        <w:pBdr>
          <w:top w:val="none" w:sz="0" w:space="0" w:color="auto"/>
        </w:pBdr>
        <w:rPr>
          <w:rFonts w:ascii="Arial" w:hAnsi="Arial" w:cs="Arial"/>
        </w:rPr>
      </w:pPr>
      <w:r>
        <w:rPr>
          <w:rFonts w:ascii="Arial" w:hAnsi="Arial" w:cs="Arial"/>
        </w:rPr>
        <w:t>This assignment supports SLO #2 as students will be required to draw on primary and secondary sources to reconstruct their subject’s life.</w:t>
      </w:r>
    </w:p>
    <w:p w14:paraId="3C5190DE" w14:textId="3C9E0C26" w:rsidR="00255056" w:rsidRDefault="00255056" w:rsidP="00255056">
      <w:pPr>
        <w:pStyle w:val="BodyText"/>
        <w:pBdr>
          <w:top w:val="none" w:sz="0" w:space="0" w:color="auto"/>
        </w:pBdr>
        <w:rPr>
          <w:rFonts w:ascii="Arial" w:hAnsi="Arial" w:cs="Arial"/>
        </w:rPr>
      </w:pPr>
      <w:r>
        <w:rPr>
          <w:rFonts w:ascii="Arial" w:hAnsi="Arial" w:cs="Arial"/>
        </w:rPr>
        <w:t>This assignment supports SLO #3 as they look at particular people and their impact on the African American experience in this period.</w:t>
      </w:r>
    </w:p>
    <w:p w14:paraId="202F72FD" w14:textId="1644DA9C" w:rsidR="00255056" w:rsidRDefault="00255056" w:rsidP="00255056">
      <w:pPr>
        <w:pStyle w:val="BodyText"/>
        <w:pBdr>
          <w:top w:val="none" w:sz="0" w:space="0" w:color="auto"/>
        </w:pBdr>
        <w:rPr>
          <w:rFonts w:ascii="Arial" w:hAnsi="Arial" w:cs="Arial"/>
        </w:rPr>
      </w:pPr>
      <w:r>
        <w:rPr>
          <w:rFonts w:ascii="Arial" w:hAnsi="Arial" w:cs="Arial"/>
        </w:rPr>
        <w:t>This assignment supports Critical Thinking and Communication, as students will be required to construct an argument, weigh sources, and summarize information in a clear, concise manner.</w:t>
      </w:r>
    </w:p>
    <w:p w14:paraId="5A2033AC" w14:textId="156A73B9" w:rsidR="00255056" w:rsidRPr="00B47DF4" w:rsidRDefault="00255056" w:rsidP="00255056">
      <w:pPr>
        <w:pStyle w:val="BodyText"/>
        <w:pBdr>
          <w:top w:val="none" w:sz="0" w:space="0" w:color="auto"/>
        </w:pBdr>
        <w:rPr>
          <w:rFonts w:ascii="Arial" w:hAnsi="Arial" w:cs="Arial"/>
        </w:rPr>
      </w:pPr>
      <w:r>
        <w:rPr>
          <w:rFonts w:ascii="Arial" w:hAnsi="Arial" w:cs="Arial"/>
        </w:rPr>
        <w:t>This assignment supports Personal Responsibility by providing deadlines for completing work, forcing students to focus on the process of completing a large assignment with smaller steps along the way, rather than looking at only the final product.</w:t>
      </w:r>
    </w:p>
    <w:bookmarkEnd w:id="5"/>
    <w:p w14:paraId="26A62759" w14:textId="77777777" w:rsidR="00AF18CB" w:rsidRPr="00AF18CB" w:rsidRDefault="00AF18CB" w:rsidP="00F81CCC">
      <w:pPr>
        <w:pStyle w:val="BodyText"/>
        <w:pBdr>
          <w:top w:val="none" w:sz="0" w:space="0" w:color="auto"/>
        </w:pBdr>
        <w:rPr>
          <w:rFonts w:ascii="Arial" w:hAnsi="Arial" w:cs="Arial"/>
        </w:rPr>
      </w:pPr>
    </w:p>
    <w:p w14:paraId="7BBD96A8" w14:textId="0B31BBA5" w:rsidR="00C36072" w:rsidRPr="00AF18CB" w:rsidRDefault="00C36072" w:rsidP="00AF18CB">
      <w:pPr>
        <w:pStyle w:val="BodyText"/>
        <w:pBdr>
          <w:top w:val="none" w:sz="0" w:space="0" w:color="auto"/>
        </w:pBdr>
        <w:rPr>
          <w:rFonts w:ascii="Arial" w:hAnsi="Arial" w:cs="Arial"/>
        </w:rPr>
      </w:pPr>
      <w:r w:rsidRPr="00AF18CB">
        <w:rPr>
          <w:rFonts w:ascii="Arial" w:hAnsi="Arial" w:cs="Arial"/>
          <w:b/>
          <w:bCs/>
        </w:rPr>
        <w:t xml:space="preserve">Make-up </w:t>
      </w:r>
      <w:r w:rsidR="0078311D" w:rsidRPr="00AF18CB">
        <w:rPr>
          <w:rFonts w:ascii="Arial" w:hAnsi="Arial" w:cs="Arial"/>
          <w:b/>
          <w:bCs/>
        </w:rPr>
        <w:t>Assignments</w:t>
      </w:r>
      <w:r w:rsidRPr="00AF18CB">
        <w:rPr>
          <w:rFonts w:ascii="Arial" w:hAnsi="Arial" w:cs="Arial"/>
          <w:b/>
          <w:bCs/>
        </w:rPr>
        <w:t>:</w:t>
      </w:r>
      <w:r w:rsidRPr="00AF18CB">
        <w:rPr>
          <w:rFonts w:ascii="Arial" w:hAnsi="Arial" w:cs="Arial"/>
        </w:rPr>
        <w:t xml:space="preserve"> </w:t>
      </w:r>
      <w:r w:rsidR="00AF18CB" w:rsidRPr="00AF18CB">
        <w:rPr>
          <w:rFonts w:ascii="Arial" w:hAnsi="Arial" w:cs="Arial"/>
        </w:rPr>
        <w:t xml:space="preserve">Make-up exams will be allowed for excused absences and are otherwise given solely at the instructor’s discretion. It is the student’s responsibility to contact the instructor about scheduling a make-up </w:t>
      </w:r>
      <w:r w:rsidR="00AF18CB" w:rsidRPr="00AF18CB">
        <w:rPr>
          <w:rFonts w:ascii="Arial" w:hAnsi="Arial" w:cs="Arial"/>
        </w:rPr>
        <w:lastRenderedPageBreak/>
        <w:t>exam. To protect the integrity of the exam, make-ups may have a different format than the in-class exam. The instructor will inform the student of the format before the make-up exam.</w:t>
      </w:r>
    </w:p>
    <w:p w14:paraId="55DF953A" w14:textId="77777777" w:rsidR="0078311D" w:rsidRPr="00CD2B12" w:rsidRDefault="0078311D" w:rsidP="00912665">
      <w:pPr>
        <w:pStyle w:val="BodyText"/>
        <w:pBdr>
          <w:top w:val="none" w:sz="0" w:space="0" w:color="auto"/>
        </w:pBdr>
        <w:rPr>
          <w:rFonts w:ascii="Arial" w:hAnsi="Arial" w:cs="Arial"/>
          <w:b/>
          <w:bCs/>
        </w:rPr>
      </w:pPr>
    </w:p>
    <w:p w14:paraId="255268B1" w14:textId="77777777" w:rsidR="00FA1128" w:rsidRPr="00CD2B12" w:rsidRDefault="00FA1128" w:rsidP="00FA1128">
      <w:pPr>
        <w:sectPr w:rsidR="00FA1128" w:rsidRPr="00CD2B12" w:rsidSect="00C4213C">
          <w:type w:val="continuous"/>
          <w:pgSz w:w="12240" w:h="15840"/>
          <w:pgMar w:top="1008" w:right="1008" w:bottom="806" w:left="1008" w:header="720" w:footer="720" w:gutter="0"/>
          <w:cols w:space="720"/>
          <w:docGrid w:linePitch="360"/>
        </w:sectPr>
      </w:pPr>
      <w:r w:rsidRPr="00CD2B12">
        <w:rPr>
          <w:b/>
          <w:bCs/>
        </w:rPr>
        <w:t>Grade Determination:</w:t>
      </w:r>
    </w:p>
    <w:p w14:paraId="6587237E" w14:textId="77777777" w:rsidR="00FA1128" w:rsidRPr="00CD2B12" w:rsidRDefault="00FA1128" w:rsidP="00FA1128">
      <w:pPr>
        <w:pStyle w:val="BodyText"/>
        <w:pBdr>
          <w:top w:val="none" w:sz="0" w:space="0" w:color="auto"/>
        </w:pBdr>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4230"/>
        <w:gridCol w:w="1440"/>
        <w:gridCol w:w="1584"/>
      </w:tblGrid>
      <w:tr w:rsidR="00FA1128" w:rsidRPr="00CD2B12" w14:paraId="2250AA30" w14:textId="77777777" w:rsidTr="00AF18CB">
        <w:trPr>
          <w:trHeight w:val="494"/>
        </w:trPr>
        <w:tc>
          <w:tcPr>
            <w:tcW w:w="2947" w:type="dxa"/>
            <w:vAlign w:val="center"/>
          </w:tcPr>
          <w:p w14:paraId="0C6986C6" w14:textId="77777777" w:rsidR="00FA1128" w:rsidRPr="00CD2B12" w:rsidRDefault="00FA1128" w:rsidP="00AF18CB">
            <w:pPr>
              <w:pStyle w:val="BodyText"/>
              <w:pBdr>
                <w:top w:val="none" w:sz="0" w:space="0" w:color="auto"/>
              </w:pBdr>
              <w:rPr>
                <w:rFonts w:ascii="Arial" w:hAnsi="Arial" w:cs="Arial"/>
                <w:b/>
                <w:bCs/>
              </w:rPr>
            </w:pPr>
            <w:r w:rsidRPr="00CD2B12">
              <w:rPr>
                <w:rFonts w:ascii="Arial" w:hAnsi="Arial" w:cs="Arial"/>
                <w:b/>
                <w:bCs/>
              </w:rPr>
              <w:t>Your grade will be determined by the following</w:t>
            </w:r>
          </w:p>
        </w:tc>
        <w:tc>
          <w:tcPr>
            <w:tcW w:w="4230" w:type="dxa"/>
            <w:vAlign w:val="center"/>
          </w:tcPr>
          <w:p w14:paraId="4763FFEB" w14:textId="77777777" w:rsidR="00FA1128" w:rsidRPr="00CD2B12" w:rsidRDefault="00FA1128" w:rsidP="0078311D">
            <w:pPr>
              <w:pStyle w:val="BodyText"/>
              <w:pBdr>
                <w:top w:val="none" w:sz="0" w:space="0" w:color="auto"/>
              </w:pBdr>
              <w:jc w:val="center"/>
              <w:rPr>
                <w:rFonts w:ascii="Arial" w:hAnsi="Arial" w:cs="Arial"/>
                <w:b/>
                <w:bCs/>
              </w:rPr>
            </w:pPr>
            <w:r w:rsidRPr="00CD2B12">
              <w:rPr>
                <w:rFonts w:ascii="Arial" w:hAnsi="Arial" w:cs="Arial"/>
                <w:b/>
                <w:bCs/>
              </w:rPr>
              <w:t>Details</w:t>
            </w:r>
          </w:p>
        </w:tc>
        <w:tc>
          <w:tcPr>
            <w:tcW w:w="1440" w:type="dxa"/>
            <w:vAlign w:val="center"/>
          </w:tcPr>
          <w:p w14:paraId="625DB7BB" w14:textId="77777777" w:rsidR="00FA1128" w:rsidRPr="00CD2B12" w:rsidRDefault="00FA1128" w:rsidP="0078311D">
            <w:pPr>
              <w:pStyle w:val="BodyText"/>
              <w:pBdr>
                <w:top w:val="none" w:sz="0" w:space="0" w:color="auto"/>
              </w:pBdr>
              <w:jc w:val="center"/>
              <w:rPr>
                <w:rFonts w:ascii="Arial" w:hAnsi="Arial" w:cs="Arial"/>
                <w:b/>
                <w:bCs/>
              </w:rPr>
            </w:pPr>
            <w:r w:rsidRPr="00CD2B12">
              <w:rPr>
                <w:rFonts w:ascii="Arial" w:hAnsi="Arial" w:cs="Arial"/>
                <w:b/>
                <w:bCs/>
              </w:rPr>
              <w:t>Points</w:t>
            </w:r>
          </w:p>
          <w:p w14:paraId="405E6736" w14:textId="77777777" w:rsidR="00FA1128" w:rsidRPr="00CD2B12" w:rsidRDefault="00FA1128" w:rsidP="0078311D">
            <w:pPr>
              <w:pStyle w:val="BodyText"/>
              <w:pBdr>
                <w:top w:val="none" w:sz="0" w:space="0" w:color="auto"/>
              </w:pBdr>
              <w:jc w:val="center"/>
              <w:rPr>
                <w:rFonts w:ascii="Arial" w:hAnsi="Arial" w:cs="Arial"/>
              </w:rPr>
            </w:pPr>
            <w:r w:rsidRPr="00CD2B12">
              <w:rPr>
                <w:rFonts w:ascii="Arial" w:hAnsi="Arial" w:cs="Arial"/>
              </w:rPr>
              <w:t>(if applicable)</w:t>
            </w:r>
          </w:p>
        </w:tc>
        <w:tc>
          <w:tcPr>
            <w:tcW w:w="1584" w:type="dxa"/>
            <w:vAlign w:val="center"/>
          </w:tcPr>
          <w:p w14:paraId="00AA5A23" w14:textId="77777777" w:rsidR="00FA1128" w:rsidRPr="00CD2B12" w:rsidRDefault="00FA1128" w:rsidP="0078311D">
            <w:pPr>
              <w:pStyle w:val="BodyText"/>
              <w:pBdr>
                <w:top w:val="none" w:sz="0" w:space="0" w:color="auto"/>
              </w:pBdr>
              <w:jc w:val="center"/>
              <w:rPr>
                <w:rFonts w:ascii="Arial" w:hAnsi="Arial" w:cs="Arial"/>
                <w:b/>
                <w:bCs/>
              </w:rPr>
            </w:pPr>
            <w:r w:rsidRPr="00CD2B12">
              <w:rPr>
                <w:rFonts w:ascii="Arial" w:hAnsi="Arial" w:cs="Arial"/>
                <w:b/>
                <w:bCs/>
              </w:rPr>
              <w:t>Percent of Final Average</w:t>
            </w:r>
          </w:p>
        </w:tc>
      </w:tr>
      <w:tr w:rsidR="00AF18CB" w:rsidRPr="00CD2B12" w14:paraId="3F1B8213" w14:textId="77777777" w:rsidTr="00AF18CB">
        <w:trPr>
          <w:trHeight w:hRule="exact" w:val="658"/>
        </w:trPr>
        <w:tc>
          <w:tcPr>
            <w:tcW w:w="2947" w:type="dxa"/>
            <w:vAlign w:val="center"/>
          </w:tcPr>
          <w:p w14:paraId="0B9DB322" w14:textId="6B9B240E" w:rsidR="00AF18CB" w:rsidRPr="00CD2B12" w:rsidRDefault="00AF18CB" w:rsidP="00AF18CB">
            <w:pPr>
              <w:pStyle w:val="BodyText"/>
              <w:pBdr>
                <w:top w:val="none" w:sz="0" w:space="0" w:color="auto"/>
              </w:pBdr>
              <w:rPr>
                <w:rFonts w:ascii="Arial" w:hAnsi="Arial" w:cs="Arial"/>
                <w:highlight w:val="yellow"/>
              </w:rPr>
            </w:pPr>
            <w:r w:rsidRPr="00B47DF4">
              <w:rPr>
                <w:rFonts w:ascii="Arial" w:hAnsi="Arial" w:cs="Arial"/>
              </w:rPr>
              <w:t>Attendance</w:t>
            </w:r>
          </w:p>
        </w:tc>
        <w:tc>
          <w:tcPr>
            <w:tcW w:w="4230" w:type="dxa"/>
            <w:vAlign w:val="center"/>
          </w:tcPr>
          <w:p w14:paraId="3BEDC71A" w14:textId="78EF818A" w:rsidR="00AF18CB" w:rsidRPr="00CD2B12" w:rsidRDefault="00AF18CB" w:rsidP="00AF18CB">
            <w:pPr>
              <w:spacing w:line="256" w:lineRule="auto"/>
            </w:pPr>
            <w:r w:rsidRPr="00B47DF4">
              <w:t>Showing up regularly and on-time to class or providing requisite assignments to D2L</w:t>
            </w:r>
          </w:p>
        </w:tc>
        <w:tc>
          <w:tcPr>
            <w:tcW w:w="1440" w:type="dxa"/>
            <w:vAlign w:val="center"/>
          </w:tcPr>
          <w:p w14:paraId="2BFC04EE" w14:textId="77777777" w:rsidR="00AF18CB" w:rsidRPr="00CD2B12" w:rsidRDefault="00AF18CB" w:rsidP="00AF18CB"/>
        </w:tc>
        <w:tc>
          <w:tcPr>
            <w:tcW w:w="1584" w:type="dxa"/>
            <w:vAlign w:val="center"/>
          </w:tcPr>
          <w:p w14:paraId="7E55DD66" w14:textId="58EC229D" w:rsidR="00AF18CB" w:rsidRPr="00CD2B12" w:rsidRDefault="00AF18CB" w:rsidP="00AF18CB">
            <w:pPr>
              <w:pStyle w:val="BodyText"/>
              <w:pBdr>
                <w:top w:val="none" w:sz="0" w:space="0" w:color="auto"/>
              </w:pBdr>
              <w:rPr>
                <w:rFonts w:ascii="Arial" w:hAnsi="Arial" w:cs="Arial"/>
              </w:rPr>
            </w:pPr>
            <w:r w:rsidRPr="00B47DF4">
              <w:rPr>
                <w:rFonts w:ascii="Arial" w:hAnsi="Arial" w:cs="Arial"/>
              </w:rPr>
              <w:t>10%</w:t>
            </w:r>
          </w:p>
        </w:tc>
      </w:tr>
      <w:tr w:rsidR="00AF18CB" w:rsidRPr="00CD2B12" w14:paraId="247F37B0" w14:textId="77777777" w:rsidTr="00AF18CB">
        <w:trPr>
          <w:trHeight w:hRule="exact" w:val="550"/>
        </w:trPr>
        <w:tc>
          <w:tcPr>
            <w:tcW w:w="2947" w:type="dxa"/>
            <w:vAlign w:val="center"/>
          </w:tcPr>
          <w:p w14:paraId="1D59DBA9" w14:textId="39C318E9" w:rsidR="00AF18CB" w:rsidRPr="00CD2B12" w:rsidRDefault="00AF18CB" w:rsidP="00AF18CB">
            <w:pPr>
              <w:pStyle w:val="BodyText"/>
              <w:pBdr>
                <w:top w:val="none" w:sz="0" w:space="0" w:color="auto"/>
              </w:pBdr>
              <w:rPr>
                <w:rFonts w:ascii="Arial" w:hAnsi="Arial" w:cs="Arial"/>
                <w:highlight w:val="yellow"/>
              </w:rPr>
            </w:pPr>
            <w:r w:rsidRPr="00B47DF4">
              <w:rPr>
                <w:rFonts w:ascii="Arial" w:hAnsi="Arial" w:cs="Arial"/>
              </w:rPr>
              <w:t>2 Book Review Papers</w:t>
            </w:r>
          </w:p>
        </w:tc>
        <w:tc>
          <w:tcPr>
            <w:tcW w:w="4230" w:type="dxa"/>
            <w:vAlign w:val="center"/>
          </w:tcPr>
          <w:p w14:paraId="1B4CA42F" w14:textId="69107C11" w:rsidR="00AF18CB" w:rsidRPr="00CD2B12" w:rsidRDefault="00AF18CB" w:rsidP="00AF18CB">
            <w:r w:rsidRPr="00B47DF4">
              <w:t>Reviews of secondary books</w:t>
            </w:r>
          </w:p>
        </w:tc>
        <w:tc>
          <w:tcPr>
            <w:tcW w:w="1440" w:type="dxa"/>
            <w:vAlign w:val="center"/>
          </w:tcPr>
          <w:p w14:paraId="664364FB" w14:textId="77777777" w:rsidR="00AF18CB" w:rsidRPr="00CD2B12" w:rsidRDefault="00AF18CB" w:rsidP="00AF18CB"/>
        </w:tc>
        <w:tc>
          <w:tcPr>
            <w:tcW w:w="1584" w:type="dxa"/>
            <w:vAlign w:val="center"/>
          </w:tcPr>
          <w:p w14:paraId="4285DD15" w14:textId="75F8BDDE" w:rsidR="00AF18CB" w:rsidRPr="00CD2B12" w:rsidRDefault="00AF18CB" w:rsidP="00AF18CB">
            <w:pPr>
              <w:pStyle w:val="BodyText"/>
              <w:pBdr>
                <w:top w:val="none" w:sz="0" w:space="0" w:color="auto"/>
              </w:pBdr>
              <w:rPr>
                <w:rFonts w:ascii="Arial" w:hAnsi="Arial" w:cs="Arial"/>
              </w:rPr>
            </w:pPr>
            <w:r w:rsidRPr="00B47DF4">
              <w:rPr>
                <w:rFonts w:ascii="Arial" w:hAnsi="Arial" w:cs="Arial"/>
              </w:rPr>
              <w:t>30% Total (15% each)</w:t>
            </w:r>
          </w:p>
        </w:tc>
      </w:tr>
      <w:tr w:rsidR="00AF18CB" w:rsidRPr="00CD2B12" w14:paraId="007FA123" w14:textId="77777777" w:rsidTr="00AF18CB">
        <w:trPr>
          <w:trHeight w:hRule="exact" w:val="366"/>
        </w:trPr>
        <w:tc>
          <w:tcPr>
            <w:tcW w:w="2947" w:type="dxa"/>
            <w:vAlign w:val="center"/>
          </w:tcPr>
          <w:p w14:paraId="3F88123C" w14:textId="0C9F64CF" w:rsidR="00AF18CB" w:rsidRPr="00CD2B12" w:rsidRDefault="00AF18CB" w:rsidP="00AF18CB">
            <w:pPr>
              <w:pStyle w:val="BodyText"/>
              <w:pBdr>
                <w:top w:val="none" w:sz="0" w:space="0" w:color="auto"/>
              </w:pBdr>
              <w:rPr>
                <w:rFonts w:ascii="Arial" w:hAnsi="Arial" w:cs="Arial"/>
                <w:highlight w:val="yellow"/>
              </w:rPr>
            </w:pPr>
            <w:r w:rsidRPr="00B47DF4">
              <w:rPr>
                <w:rFonts w:ascii="Arial" w:hAnsi="Arial" w:cs="Arial"/>
              </w:rPr>
              <w:t>Midterm Exam</w:t>
            </w:r>
          </w:p>
        </w:tc>
        <w:tc>
          <w:tcPr>
            <w:tcW w:w="4230" w:type="dxa"/>
            <w:vAlign w:val="center"/>
          </w:tcPr>
          <w:p w14:paraId="62306395" w14:textId="387481D3" w:rsidR="00AF18CB" w:rsidRPr="00CD2B12" w:rsidRDefault="00AF18CB" w:rsidP="00AF18CB">
            <w:r w:rsidRPr="00B47DF4">
              <w:t>Short answer and essays</w:t>
            </w:r>
          </w:p>
        </w:tc>
        <w:tc>
          <w:tcPr>
            <w:tcW w:w="1440" w:type="dxa"/>
            <w:vAlign w:val="center"/>
          </w:tcPr>
          <w:p w14:paraId="75693885" w14:textId="77777777" w:rsidR="00AF18CB" w:rsidRPr="00CD2B12" w:rsidRDefault="00AF18CB" w:rsidP="00AF18CB"/>
        </w:tc>
        <w:tc>
          <w:tcPr>
            <w:tcW w:w="1584" w:type="dxa"/>
            <w:vAlign w:val="center"/>
          </w:tcPr>
          <w:p w14:paraId="60AA4E03" w14:textId="6298EFDF" w:rsidR="00AF18CB" w:rsidRPr="00CD2B12" w:rsidRDefault="00AF18CB" w:rsidP="00AF18CB">
            <w:pPr>
              <w:pStyle w:val="BodyText"/>
              <w:pBdr>
                <w:top w:val="none" w:sz="0" w:space="0" w:color="auto"/>
              </w:pBdr>
              <w:rPr>
                <w:rFonts w:ascii="Arial" w:hAnsi="Arial" w:cs="Arial"/>
              </w:rPr>
            </w:pPr>
            <w:r w:rsidRPr="00B47DF4">
              <w:rPr>
                <w:rFonts w:ascii="Arial" w:hAnsi="Arial" w:cs="Arial"/>
              </w:rPr>
              <w:t>15%</w:t>
            </w:r>
          </w:p>
        </w:tc>
      </w:tr>
      <w:tr w:rsidR="00AF18CB" w:rsidRPr="00CD2B12" w14:paraId="596F96DB" w14:textId="77777777" w:rsidTr="00AF18CB">
        <w:trPr>
          <w:trHeight w:hRule="exact" w:val="532"/>
        </w:trPr>
        <w:tc>
          <w:tcPr>
            <w:tcW w:w="2947" w:type="dxa"/>
            <w:vAlign w:val="center"/>
          </w:tcPr>
          <w:p w14:paraId="3B55593D" w14:textId="2B8E20C9" w:rsidR="00AF18CB" w:rsidRPr="00CD2B12" w:rsidRDefault="00AF18CB" w:rsidP="00AF18CB">
            <w:pPr>
              <w:pStyle w:val="BodyText"/>
              <w:pBdr>
                <w:top w:val="none" w:sz="0" w:space="0" w:color="auto"/>
              </w:pBdr>
              <w:rPr>
                <w:rFonts w:ascii="Arial" w:hAnsi="Arial" w:cs="Arial"/>
                <w:highlight w:val="yellow"/>
              </w:rPr>
            </w:pPr>
            <w:r w:rsidRPr="00B47DF4">
              <w:rPr>
                <w:rFonts w:ascii="Arial" w:hAnsi="Arial" w:cs="Arial"/>
              </w:rPr>
              <w:t>Research Project</w:t>
            </w:r>
          </w:p>
        </w:tc>
        <w:tc>
          <w:tcPr>
            <w:tcW w:w="4230" w:type="dxa"/>
            <w:vAlign w:val="center"/>
          </w:tcPr>
          <w:p w14:paraId="544D425E" w14:textId="70452068" w:rsidR="00AF18CB" w:rsidRPr="00CD2B12" w:rsidRDefault="00AF18CB" w:rsidP="00AF18CB">
            <w:r w:rsidRPr="00B47DF4">
              <w:t xml:space="preserve">Term paper on chosen topic in </w:t>
            </w:r>
            <w:r>
              <w:t>African American</w:t>
            </w:r>
            <w:r w:rsidRPr="00B47DF4">
              <w:t xml:space="preserve"> History</w:t>
            </w:r>
          </w:p>
        </w:tc>
        <w:tc>
          <w:tcPr>
            <w:tcW w:w="1440" w:type="dxa"/>
            <w:vAlign w:val="center"/>
          </w:tcPr>
          <w:p w14:paraId="32F7E0D9" w14:textId="77777777" w:rsidR="00AF18CB" w:rsidRPr="00CD2B12" w:rsidRDefault="00AF18CB" w:rsidP="00AF18CB"/>
        </w:tc>
        <w:tc>
          <w:tcPr>
            <w:tcW w:w="1584" w:type="dxa"/>
            <w:vAlign w:val="center"/>
          </w:tcPr>
          <w:p w14:paraId="6A79B05C" w14:textId="20373287" w:rsidR="00AF18CB" w:rsidRPr="00CD2B12" w:rsidRDefault="00AF18CB" w:rsidP="00AF18CB">
            <w:pPr>
              <w:pStyle w:val="BodyText"/>
              <w:pBdr>
                <w:top w:val="none" w:sz="0" w:space="0" w:color="auto"/>
              </w:pBdr>
              <w:rPr>
                <w:rFonts w:ascii="Arial" w:hAnsi="Arial" w:cs="Arial"/>
              </w:rPr>
            </w:pPr>
            <w:r w:rsidRPr="00B47DF4">
              <w:rPr>
                <w:rFonts w:ascii="Arial" w:hAnsi="Arial" w:cs="Arial"/>
              </w:rPr>
              <w:t>30%</w:t>
            </w:r>
          </w:p>
        </w:tc>
      </w:tr>
      <w:tr w:rsidR="00AF18CB" w:rsidRPr="00CD2B12" w14:paraId="4783098A" w14:textId="77777777" w:rsidTr="00AF18CB">
        <w:trPr>
          <w:trHeight w:hRule="exact" w:val="366"/>
        </w:trPr>
        <w:tc>
          <w:tcPr>
            <w:tcW w:w="2947" w:type="dxa"/>
            <w:vAlign w:val="center"/>
          </w:tcPr>
          <w:p w14:paraId="28FB3CCE" w14:textId="068C89F4" w:rsidR="00AF18CB" w:rsidRPr="00CD2B12" w:rsidRDefault="00AF18CB" w:rsidP="00AF18CB">
            <w:pPr>
              <w:pStyle w:val="BodyText"/>
              <w:pBdr>
                <w:top w:val="none" w:sz="0" w:space="0" w:color="auto"/>
              </w:pBdr>
              <w:rPr>
                <w:rFonts w:ascii="Arial" w:hAnsi="Arial" w:cs="Arial"/>
              </w:rPr>
            </w:pPr>
            <w:r w:rsidRPr="00B47DF4">
              <w:rPr>
                <w:rFonts w:ascii="Arial" w:hAnsi="Arial" w:cs="Arial"/>
              </w:rPr>
              <w:t>Final Exam</w:t>
            </w:r>
          </w:p>
        </w:tc>
        <w:tc>
          <w:tcPr>
            <w:tcW w:w="4230" w:type="dxa"/>
            <w:vAlign w:val="center"/>
          </w:tcPr>
          <w:p w14:paraId="49587E3B" w14:textId="2A744CF2" w:rsidR="00AF18CB" w:rsidRPr="00CD2B12" w:rsidRDefault="00AF18CB" w:rsidP="00AF18CB">
            <w:r w:rsidRPr="00B47DF4">
              <w:t>Short answer and essays</w:t>
            </w:r>
          </w:p>
        </w:tc>
        <w:tc>
          <w:tcPr>
            <w:tcW w:w="1440" w:type="dxa"/>
            <w:vAlign w:val="center"/>
          </w:tcPr>
          <w:p w14:paraId="62EF7DA4" w14:textId="77777777" w:rsidR="00AF18CB" w:rsidRPr="00CD2B12" w:rsidRDefault="00AF18CB" w:rsidP="00AF18CB"/>
        </w:tc>
        <w:tc>
          <w:tcPr>
            <w:tcW w:w="1584" w:type="dxa"/>
            <w:vAlign w:val="center"/>
          </w:tcPr>
          <w:p w14:paraId="18B3DF1D" w14:textId="009A29D5" w:rsidR="00AF18CB" w:rsidRPr="00CD2B12" w:rsidRDefault="00AF18CB" w:rsidP="00AF18CB">
            <w:pPr>
              <w:pStyle w:val="BodyText"/>
              <w:pBdr>
                <w:top w:val="none" w:sz="0" w:space="0" w:color="auto"/>
              </w:pBdr>
              <w:rPr>
                <w:rFonts w:ascii="Arial" w:hAnsi="Arial" w:cs="Arial"/>
              </w:rPr>
            </w:pPr>
            <w:r w:rsidRPr="00B47DF4">
              <w:rPr>
                <w:rFonts w:ascii="Arial" w:hAnsi="Arial" w:cs="Arial"/>
              </w:rPr>
              <w:t>15%</w:t>
            </w:r>
          </w:p>
        </w:tc>
      </w:tr>
      <w:tr w:rsidR="00AF18CB" w:rsidRPr="00CD2B12" w14:paraId="42BA2270" w14:textId="77777777" w:rsidTr="00AF18CB">
        <w:trPr>
          <w:trHeight w:hRule="exact" w:val="366"/>
        </w:trPr>
        <w:tc>
          <w:tcPr>
            <w:tcW w:w="7177" w:type="dxa"/>
            <w:gridSpan w:val="2"/>
            <w:vAlign w:val="center"/>
          </w:tcPr>
          <w:p w14:paraId="3B762444" w14:textId="77777777" w:rsidR="00AF18CB" w:rsidRPr="00CD2B12" w:rsidRDefault="00AF18CB" w:rsidP="00AF18CB">
            <w:pPr>
              <w:pStyle w:val="BodyText"/>
              <w:pBdr>
                <w:top w:val="none" w:sz="0" w:space="0" w:color="auto"/>
              </w:pBdr>
              <w:rPr>
                <w:rFonts w:ascii="Arial" w:hAnsi="Arial" w:cs="Arial"/>
              </w:rPr>
            </w:pPr>
            <w:r w:rsidRPr="00CD2B12">
              <w:rPr>
                <w:rFonts w:ascii="Arial" w:hAnsi="Arial" w:cs="Arial"/>
              </w:rPr>
              <w:t>Total:</w:t>
            </w:r>
          </w:p>
        </w:tc>
        <w:tc>
          <w:tcPr>
            <w:tcW w:w="1440" w:type="dxa"/>
            <w:vAlign w:val="center"/>
          </w:tcPr>
          <w:p w14:paraId="3E5A0644" w14:textId="77777777" w:rsidR="00AF18CB" w:rsidRPr="00CD2B12" w:rsidRDefault="00AF18CB" w:rsidP="00AF18CB">
            <w:pPr>
              <w:pStyle w:val="BodyText"/>
              <w:pBdr>
                <w:top w:val="none" w:sz="0" w:space="0" w:color="auto"/>
              </w:pBdr>
              <w:rPr>
                <w:rFonts w:ascii="Arial" w:hAnsi="Arial" w:cs="Arial"/>
              </w:rPr>
            </w:pPr>
          </w:p>
        </w:tc>
        <w:tc>
          <w:tcPr>
            <w:tcW w:w="1584" w:type="dxa"/>
            <w:vAlign w:val="center"/>
          </w:tcPr>
          <w:p w14:paraId="1EAF3612" w14:textId="77777777" w:rsidR="00AF18CB" w:rsidRPr="00CD2B12" w:rsidRDefault="00AF18CB" w:rsidP="00AF18CB">
            <w:pPr>
              <w:pStyle w:val="BodyText"/>
              <w:pBdr>
                <w:top w:val="none" w:sz="0" w:space="0" w:color="auto"/>
              </w:pBdr>
              <w:rPr>
                <w:rFonts w:ascii="Arial" w:hAnsi="Arial" w:cs="Arial"/>
              </w:rPr>
            </w:pPr>
            <w:r w:rsidRPr="00CD2B12">
              <w:rPr>
                <w:rFonts w:ascii="Arial" w:hAnsi="Arial" w:cs="Arial"/>
              </w:rPr>
              <w:t>100%</w:t>
            </w:r>
          </w:p>
        </w:tc>
      </w:tr>
    </w:tbl>
    <w:p w14:paraId="699F061E" w14:textId="19154742" w:rsidR="009D5A30" w:rsidRPr="00CD2B12" w:rsidRDefault="009D5A30" w:rsidP="00912665">
      <w:pPr>
        <w:pStyle w:val="BodyText"/>
        <w:pBdr>
          <w:top w:val="none" w:sz="0" w:space="0" w:color="auto"/>
        </w:pBdr>
        <w:rPr>
          <w:rFonts w:ascii="Arial" w:hAnsi="Arial" w:cs="Arial"/>
          <w:b/>
          <w:bCs/>
        </w:rPr>
      </w:pPr>
    </w:p>
    <w:p w14:paraId="3ECE2D37" w14:textId="639F767F" w:rsidR="009D5A30" w:rsidRPr="00CD2B12" w:rsidRDefault="009D5A30" w:rsidP="00912665">
      <w:pPr>
        <w:pStyle w:val="BodyText"/>
        <w:pBdr>
          <w:top w:val="none" w:sz="0" w:space="0" w:color="auto"/>
        </w:pBdr>
        <w:rPr>
          <w:rFonts w:ascii="Arial" w:hAnsi="Arial" w:cs="Arial"/>
          <w:b/>
          <w:bCs/>
        </w:rPr>
      </w:pPr>
    </w:p>
    <w:p w14:paraId="66E590EE" w14:textId="77777777" w:rsidR="001C3FA6" w:rsidRPr="00CD2B12" w:rsidRDefault="001C3FA6" w:rsidP="001C3FA6">
      <w:pPr>
        <w:pStyle w:val="Heading2"/>
        <w:rPr>
          <w:color w:val="auto"/>
        </w:rPr>
      </w:pPr>
      <w:r w:rsidRPr="00CD2B12">
        <w:rPr>
          <w:color w:val="auto"/>
        </w:rPr>
        <w:t>Final Examinations</w:t>
      </w:r>
    </w:p>
    <w:p w14:paraId="0FF5F0DA" w14:textId="77777777" w:rsidR="001C3FA6" w:rsidRPr="00CD2B12" w:rsidRDefault="001C3FA6" w:rsidP="001C3FA6">
      <w:pPr>
        <w:rPr>
          <w:color w:val="000000"/>
        </w:rPr>
      </w:pPr>
      <w:r w:rsidRPr="00CD2B12">
        <w:rPr>
          <w:color w:val="000000"/>
        </w:rPr>
        <w:t xml:space="preserve">A final evaluation activity will occur during the published final evaluation period. The appropriate dean must approve any variation to this schedule. </w:t>
      </w:r>
      <w:hyperlink r:id="rId19" w:history="1">
        <w:r w:rsidRPr="00CD2B12">
          <w:rPr>
            <w:rStyle w:val="Hyperlink"/>
            <w:rFonts w:cs="Arial"/>
          </w:rPr>
          <w:t>http://www.lonestar.edu/examschedule.htm</w:t>
        </w:r>
      </w:hyperlink>
      <w:r w:rsidRPr="00CD2B12">
        <w:rPr>
          <w:color w:val="000000"/>
        </w:rPr>
        <w:t xml:space="preserve"> </w:t>
      </w:r>
    </w:p>
    <w:p w14:paraId="459868C3" w14:textId="77777777" w:rsidR="00FA1128" w:rsidRPr="00CD2B12" w:rsidRDefault="00FA1128" w:rsidP="009D5A30">
      <w:pPr>
        <w:pStyle w:val="Heading2"/>
        <w:rPr>
          <w:color w:val="auto"/>
        </w:rPr>
      </w:pPr>
    </w:p>
    <w:p w14:paraId="53661AAC" w14:textId="33E0E65C" w:rsidR="009D5A30" w:rsidRPr="00CD2B12" w:rsidRDefault="009D5A30" w:rsidP="009D5A30">
      <w:pPr>
        <w:pStyle w:val="Heading2"/>
        <w:rPr>
          <w:rFonts w:asciiTheme="minorBidi" w:hAnsiTheme="minorBidi" w:cstheme="minorBidi"/>
          <w:color w:val="auto"/>
        </w:rPr>
      </w:pPr>
      <w:r w:rsidRPr="00CD2B12">
        <w:rPr>
          <w:rFonts w:asciiTheme="minorBidi" w:hAnsiTheme="minorBidi" w:cstheme="minorBidi"/>
          <w:color w:val="auto"/>
        </w:rPr>
        <w:t>Letter Grade Assignment:</w:t>
      </w:r>
      <w:r w:rsidRPr="00CD2B12">
        <w:rPr>
          <w:rFonts w:asciiTheme="minorBidi" w:hAnsiTheme="minorBidi" w:cstheme="minorBidi"/>
          <w:color w:val="auto"/>
        </w:rPr>
        <w:tab/>
      </w:r>
    </w:p>
    <w:p w14:paraId="55F22426" w14:textId="46CD41D3" w:rsidR="001C3FA6" w:rsidRPr="00CD2B12" w:rsidRDefault="001C3FA6" w:rsidP="001C3FA6">
      <w:pPr>
        <w:autoSpaceDE w:val="0"/>
        <w:autoSpaceDN w:val="0"/>
        <w:adjustRightInd w:val="0"/>
        <w:ind w:firstLine="10"/>
        <w:rPr>
          <w:rFonts w:asciiTheme="minorBidi" w:hAnsiTheme="minorBidi" w:cstheme="minorBidi"/>
          <w:kern w:val="1"/>
        </w:rPr>
      </w:pPr>
      <w:r w:rsidRPr="00CD2B12">
        <w:rPr>
          <w:rFonts w:asciiTheme="minorBidi" w:hAnsiTheme="minorBidi" w:cstheme="minorBidi"/>
          <w:kern w:val="1"/>
        </w:rPr>
        <w:t>The chart given below explains how the final grades will be computed.</w:t>
      </w:r>
    </w:p>
    <w:p w14:paraId="0F1A0DC2" w14:textId="77777777" w:rsidR="009D5A30" w:rsidRPr="00CD2B12" w:rsidRDefault="009D5A30" w:rsidP="009D5A30">
      <w:pPr>
        <w:rPr>
          <w:rFonts w:asciiTheme="minorBidi" w:hAnsiTheme="minorBidi" w:cstheme="minorBidi"/>
        </w:rPr>
      </w:pPr>
    </w:p>
    <w:tbl>
      <w:tblPr>
        <w:tblW w:w="7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4770"/>
      </w:tblGrid>
      <w:tr w:rsidR="009D5A30" w:rsidRPr="00CD2B12" w14:paraId="353A52DA" w14:textId="77777777" w:rsidTr="007451D9">
        <w:tc>
          <w:tcPr>
            <w:tcW w:w="2497" w:type="dxa"/>
            <w:vAlign w:val="center"/>
          </w:tcPr>
          <w:p w14:paraId="758E73B6" w14:textId="77777777" w:rsidR="009D5A30" w:rsidRPr="00CD2B12" w:rsidRDefault="009D5A30" w:rsidP="00AF18CB">
            <w:pPr>
              <w:pStyle w:val="Heading1"/>
              <w:rPr>
                <w:rFonts w:asciiTheme="minorBidi" w:hAnsiTheme="minorBidi" w:cstheme="minorBidi"/>
                <w:b/>
                <w:bCs/>
                <w:sz w:val="20"/>
                <w:szCs w:val="20"/>
                <w:u w:val="none"/>
              </w:rPr>
            </w:pPr>
            <w:r w:rsidRPr="00CD2B12">
              <w:rPr>
                <w:rFonts w:asciiTheme="minorBidi" w:hAnsiTheme="minorBidi" w:cstheme="minorBidi"/>
                <w:b/>
                <w:bCs/>
                <w:sz w:val="20"/>
                <w:szCs w:val="20"/>
                <w:u w:val="none"/>
              </w:rPr>
              <w:t>Letter Grade</w:t>
            </w:r>
          </w:p>
        </w:tc>
        <w:tc>
          <w:tcPr>
            <w:tcW w:w="4770" w:type="dxa"/>
            <w:vAlign w:val="center"/>
          </w:tcPr>
          <w:p w14:paraId="1EAC6B64" w14:textId="77777777" w:rsidR="001C3FA6" w:rsidRDefault="009D5A30" w:rsidP="00AF18CB">
            <w:pPr>
              <w:rPr>
                <w:rFonts w:asciiTheme="minorBidi" w:hAnsiTheme="minorBidi" w:cstheme="minorBidi"/>
                <w:b/>
                <w:bCs/>
                <w:color w:val="000000" w:themeColor="text1"/>
              </w:rPr>
            </w:pPr>
            <w:r w:rsidRPr="00AF18CB">
              <w:rPr>
                <w:rFonts w:asciiTheme="minorBidi" w:hAnsiTheme="minorBidi" w:cstheme="minorBidi"/>
                <w:b/>
                <w:bCs/>
                <w:color w:val="000000" w:themeColor="text1"/>
              </w:rPr>
              <w:t>Final Average in Percent</w:t>
            </w:r>
          </w:p>
          <w:p w14:paraId="74F9FBB5" w14:textId="1C0DEA8F" w:rsidR="00AF18CB" w:rsidRPr="00AF18CB" w:rsidRDefault="00AF18CB" w:rsidP="00AF18CB">
            <w:pPr>
              <w:rPr>
                <w:rFonts w:asciiTheme="minorBidi" w:hAnsiTheme="minorBidi" w:cstheme="minorBidi"/>
                <w:color w:val="000000" w:themeColor="text1"/>
              </w:rPr>
            </w:pPr>
            <w:r>
              <w:rPr>
                <w:rFonts w:asciiTheme="minorBidi" w:hAnsiTheme="minorBidi" w:cstheme="minorBidi"/>
                <w:color w:val="000000" w:themeColor="text1"/>
              </w:rPr>
              <w:t>(All fractions rounded to the nearest whole number)</w:t>
            </w:r>
          </w:p>
        </w:tc>
      </w:tr>
      <w:tr w:rsidR="00AF18CB" w:rsidRPr="00CD2B12" w14:paraId="17B5E2D3" w14:textId="77777777" w:rsidTr="007451D9">
        <w:trPr>
          <w:trHeight w:hRule="exact" w:val="360"/>
        </w:trPr>
        <w:tc>
          <w:tcPr>
            <w:tcW w:w="2497" w:type="dxa"/>
            <w:vAlign w:val="center"/>
          </w:tcPr>
          <w:p w14:paraId="19895807" w14:textId="77777777" w:rsidR="00AF18CB" w:rsidRPr="00CD2B12" w:rsidRDefault="00AF18CB" w:rsidP="00AF18CB">
            <w:pPr>
              <w:pStyle w:val="Heading1"/>
              <w:rPr>
                <w:rFonts w:asciiTheme="minorBidi" w:hAnsiTheme="minorBidi" w:cstheme="minorBidi"/>
                <w:sz w:val="20"/>
                <w:szCs w:val="20"/>
                <w:u w:val="none"/>
              </w:rPr>
            </w:pPr>
            <w:r w:rsidRPr="00CD2B12">
              <w:rPr>
                <w:rFonts w:asciiTheme="minorBidi" w:hAnsiTheme="minorBidi" w:cstheme="minorBidi"/>
                <w:sz w:val="20"/>
                <w:szCs w:val="20"/>
                <w:u w:val="none"/>
              </w:rPr>
              <w:t>A</w:t>
            </w:r>
          </w:p>
        </w:tc>
        <w:tc>
          <w:tcPr>
            <w:tcW w:w="4770" w:type="dxa"/>
            <w:vAlign w:val="center"/>
          </w:tcPr>
          <w:p w14:paraId="4502CE6C" w14:textId="235CBD1C" w:rsidR="00AF18CB" w:rsidRPr="00CD2B12" w:rsidRDefault="00AF18CB" w:rsidP="00AF18CB">
            <w:pPr>
              <w:rPr>
                <w:rFonts w:asciiTheme="minorBidi" w:hAnsiTheme="minorBidi" w:cstheme="minorBidi"/>
              </w:rPr>
            </w:pPr>
            <w:r w:rsidRPr="00B47DF4">
              <w:t>90-100%</w:t>
            </w:r>
          </w:p>
        </w:tc>
      </w:tr>
      <w:tr w:rsidR="00AF18CB" w:rsidRPr="00CD2B12" w14:paraId="4892191C" w14:textId="77777777" w:rsidTr="007451D9">
        <w:trPr>
          <w:trHeight w:hRule="exact" w:val="360"/>
        </w:trPr>
        <w:tc>
          <w:tcPr>
            <w:tcW w:w="2497" w:type="dxa"/>
            <w:vAlign w:val="center"/>
          </w:tcPr>
          <w:p w14:paraId="37CB671C" w14:textId="77777777" w:rsidR="00AF18CB" w:rsidRPr="00CD2B12" w:rsidRDefault="00AF18CB" w:rsidP="00AF18CB">
            <w:pPr>
              <w:pStyle w:val="Heading1"/>
              <w:rPr>
                <w:rFonts w:asciiTheme="minorBidi" w:hAnsiTheme="minorBidi" w:cstheme="minorBidi"/>
                <w:sz w:val="20"/>
                <w:szCs w:val="20"/>
                <w:u w:val="none"/>
              </w:rPr>
            </w:pPr>
            <w:r w:rsidRPr="00CD2B12">
              <w:rPr>
                <w:rFonts w:asciiTheme="minorBidi" w:hAnsiTheme="minorBidi" w:cstheme="minorBidi"/>
                <w:sz w:val="20"/>
                <w:szCs w:val="20"/>
                <w:u w:val="none"/>
              </w:rPr>
              <w:t>B</w:t>
            </w:r>
          </w:p>
        </w:tc>
        <w:tc>
          <w:tcPr>
            <w:tcW w:w="4770" w:type="dxa"/>
            <w:vAlign w:val="center"/>
          </w:tcPr>
          <w:p w14:paraId="113F6854" w14:textId="37CF994A" w:rsidR="00AF18CB" w:rsidRPr="00CD2B12" w:rsidRDefault="00AF18CB" w:rsidP="00AF18CB">
            <w:pPr>
              <w:rPr>
                <w:rFonts w:asciiTheme="minorBidi" w:hAnsiTheme="minorBidi" w:cstheme="minorBidi"/>
              </w:rPr>
            </w:pPr>
            <w:r w:rsidRPr="00B47DF4">
              <w:t>80-89%</w:t>
            </w:r>
          </w:p>
        </w:tc>
      </w:tr>
      <w:tr w:rsidR="00AF18CB" w:rsidRPr="00CD2B12" w14:paraId="54C1C8D3" w14:textId="77777777" w:rsidTr="007451D9">
        <w:trPr>
          <w:trHeight w:hRule="exact" w:val="360"/>
        </w:trPr>
        <w:tc>
          <w:tcPr>
            <w:tcW w:w="2497" w:type="dxa"/>
            <w:vAlign w:val="center"/>
          </w:tcPr>
          <w:p w14:paraId="27DA22A9" w14:textId="77777777" w:rsidR="00AF18CB" w:rsidRPr="00CD2B12" w:rsidRDefault="00AF18CB" w:rsidP="00AF18CB">
            <w:pPr>
              <w:pStyle w:val="Heading1"/>
              <w:rPr>
                <w:rFonts w:asciiTheme="minorBidi" w:hAnsiTheme="minorBidi" w:cstheme="minorBidi"/>
                <w:sz w:val="20"/>
                <w:szCs w:val="20"/>
                <w:u w:val="none"/>
              </w:rPr>
            </w:pPr>
            <w:r w:rsidRPr="00CD2B12">
              <w:rPr>
                <w:rFonts w:asciiTheme="minorBidi" w:hAnsiTheme="minorBidi" w:cstheme="minorBidi"/>
                <w:sz w:val="20"/>
                <w:szCs w:val="20"/>
                <w:u w:val="none"/>
              </w:rPr>
              <w:t>C</w:t>
            </w:r>
          </w:p>
        </w:tc>
        <w:tc>
          <w:tcPr>
            <w:tcW w:w="4770" w:type="dxa"/>
            <w:vAlign w:val="center"/>
          </w:tcPr>
          <w:p w14:paraId="76707EEA" w14:textId="3238759D" w:rsidR="00AF18CB" w:rsidRPr="00CD2B12" w:rsidRDefault="00AF18CB" w:rsidP="00AF18CB">
            <w:pPr>
              <w:rPr>
                <w:rFonts w:asciiTheme="minorBidi" w:hAnsiTheme="minorBidi" w:cstheme="minorBidi"/>
              </w:rPr>
            </w:pPr>
            <w:r w:rsidRPr="00B47DF4">
              <w:t>70-79%</w:t>
            </w:r>
          </w:p>
        </w:tc>
      </w:tr>
      <w:tr w:rsidR="00AF18CB" w:rsidRPr="00CD2B12" w14:paraId="4CA4E29D" w14:textId="77777777" w:rsidTr="007451D9">
        <w:trPr>
          <w:trHeight w:hRule="exact" w:val="360"/>
        </w:trPr>
        <w:tc>
          <w:tcPr>
            <w:tcW w:w="2497" w:type="dxa"/>
            <w:vAlign w:val="center"/>
          </w:tcPr>
          <w:p w14:paraId="29421D32" w14:textId="77777777" w:rsidR="00AF18CB" w:rsidRPr="00CD2B12" w:rsidRDefault="00AF18CB" w:rsidP="00AF18CB">
            <w:pPr>
              <w:pStyle w:val="Heading1"/>
              <w:rPr>
                <w:rFonts w:asciiTheme="minorBidi" w:hAnsiTheme="minorBidi" w:cstheme="minorBidi"/>
                <w:sz w:val="20"/>
                <w:szCs w:val="20"/>
                <w:u w:val="none"/>
              </w:rPr>
            </w:pPr>
            <w:r w:rsidRPr="00CD2B12">
              <w:rPr>
                <w:rFonts w:asciiTheme="minorBidi" w:hAnsiTheme="minorBidi" w:cstheme="minorBidi"/>
                <w:sz w:val="20"/>
                <w:szCs w:val="20"/>
                <w:u w:val="none"/>
              </w:rPr>
              <w:t>D</w:t>
            </w:r>
          </w:p>
        </w:tc>
        <w:tc>
          <w:tcPr>
            <w:tcW w:w="4770" w:type="dxa"/>
            <w:vAlign w:val="center"/>
          </w:tcPr>
          <w:p w14:paraId="6866D922" w14:textId="3B04D7AF" w:rsidR="00AF18CB" w:rsidRPr="00CD2B12" w:rsidRDefault="00AF18CB" w:rsidP="00AF18CB">
            <w:pPr>
              <w:rPr>
                <w:rFonts w:asciiTheme="minorBidi" w:hAnsiTheme="minorBidi" w:cstheme="minorBidi"/>
              </w:rPr>
            </w:pPr>
            <w:r w:rsidRPr="00B47DF4">
              <w:t>60-69%</w:t>
            </w:r>
          </w:p>
        </w:tc>
      </w:tr>
      <w:tr w:rsidR="00AF18CB" w:rsidRPr="00CD2B12" w14:paraId="418111D8" w14:textId="77777777" w:rsidTr="007451D9">
        <w:trPr>
          <w:trHeight w:hRule="exact" w:val="360"/>
        </w:trPr>
        <w:tc>
          <w:tcPr>
            <w:tcW w:w="2497" w:type="dxa"/>
            <w:vAlign w:val="center"/>
          </w:tcPr>
          <w:p w14:paraId="6C968523" w14:textId="77777777" w:rsidR="00AF18CB" w:rsidRPr="00CD2B12" w:rsidRDefault="00AF18CB" w:rsidP="00AF18CB">
            <w:pPr>
              <w:pStyle w:val="Heading1"/>
              <w:rPr>
                <w:rFonts w:asciiTheme="minorBidi" w:hAnsiTheme="minorBidi" w:cstheme="minorBidi"/>
                <w:sz w:val="20"/>
                <w:szCs w:val="20"/>
                <w:u w:val="none"/>
              </w:rPr>
            </w:pPr>
            <w:r w:rsidRPr="00CD2B12">
              <w:rPr>
                <w:rFonts w:asciiTheme="minorBidi" w:hAnsiTheme="minorBidi" w:cstheme="minorBidi"/>
                <w:sz w:val="20"/>
                <w:szCs w:val="20"/>
                <w:u w:val="none"/>
              </w:rPr>
              <w:t>F</w:t>
            </w:r>
          </w:p>
        </w:tc>
        <w:tc>
          <w:tcPr>
            <w:tcW w:w="4770" w:type="dxa"/>
            <w:vAlign w:val="center"/>
          </w:tcPr>
          <w:p w14:paraId="657E8354" w14:textId="43D331A3" w:rsidR="00AF18CB" w:rsidRPr="00CD2B12" w:rsidRDefault="00AF18CB" w:rsidP="00AF18CB">
            <w:pPr>
              <w:rPr>
                <w:rFonts w:asciiTheme="minorBidi" w:hAnsiTheme="minorBidi" w:cstheme="minorBidi"/>
              </w:rPr>
            </w:pPr>
            <w:r w:rsidRPr="00B47DF4">
              <w:t>0-59%</w:t>
            </w:r>
          </w:p>
        </w:tc>
      </w:tr>
    </w:tbl>
    <w:p w14:paraId="0F966DA1" w14:textId="77777777" w:rsidR="009D5A30" w:rsidRPr="00CD2B12" w:rsidRDefault="009D5A30" w:rsidP="009D5A30">
      <w:pPr>
        <w:rPr>
          <w:rFonts w:asciiTheme="minorBidi" w:hAnsiTheme="minorBidi" w:cstheme="minorBidi"/>
          <w:color w:val="0070C0"/>
        </w:rPr>
      </w:pPr>
    </w:p>
    <w:p w14:paraId="569DDD0C" w14:textId="77777777" w:rsidR="009D5A30" w:rsidRPr="00CD2B12" w:rsidRDefault="009D5A30" w:rsidP="00912665">
      <w:pPr>
        <w:pStyle w:val="BodyText"/>
        <w:pBdr>
          <w:top w:val="none" w:sz="0" w:space="0" w:color="auto"/>
        </w:pBdr>
        <w:rPr>
          <w:rFonts w:asciiTheme="minorBidi" w:hAnsiTheme="minorBidi" w:cstheme="minorBidi"/>
          <w:b/>
          <w:bCs/>
        </w:rPr>
      </w:pPr>
    </w:p>
    <w:p w14:paraId="6A766AEA" w14:textId="714F1480" w:rsidR="00C31D8D" w:rsidRPr="00CD2B12" w:rsidRDefault="00C31D8D" w:rsidP="00C31D8D">
      <w:pPr>
        <w:pStyle w:val="Heading2"/>
        <w:rPr>
          <w:rFonts w:asciiTheme="minorBidi" w:hAnsiTheme="minorBidi" w:cstheme="minorBidi"/>
          <w:color w:val="auto"/>
        </w:rPr>
      </w:pPr>
      <w:r w:rsidRPr="00CD2B12">
        <w:rPr>
          <w:rFonts w:asciiTheme="minorBidi" w:hAnsiTheme="minorBidi" w:cstheme="minorBidi"/>
          <w:color w:val="auto"/>
        </w:rPr>
        <w:t>Evaluation of Instruction:</w:t>
      </w:r>
    </w:p>
    <w:p w14:paraId="696BC1C6" w14:textId="77777777" w:rsidR="002921FB" w:rsidRPr="00CD2B12" w:rsidRDefault="002921FB" w:rsidP="002921FB">
      <w:pPr>
        <w:rPr>
          <w:color w:val="000000" w:themeColor="text1"/>
        </w:rPr>
      </w:pPr>
      <w:r w:rsidRPr="00CD2B12">
        <w:t xml:space="preserve">Lone Star College-CyFair is committed to acting intentionally about student success. As part of our institutional </w:t>
      </w:r>
      <w:r w:rsidRPr="00CD2B12">
        <w:rPr>
          <w:color w:val="000000" w:themeColor="text1"/>
        </w:rPr>
        <w:t>effectiveness efforts, our instructors are assessed in several ways. For the continuous improvement of our instruction, you are encouraged to provide input for each course you take</w:t>
      </w:r>
      <w:r w:rsidRPr="00CD2B12">
        <w:t xml:space="preserve"> each semester using the Course Evaluations Questionnaire, which can be </w:t>
      </w:r>
      <w:r w:rsidRPr="00CD2B12">
        <w:rPr>
          <w:color w:val="000000" w:themeColor="text1"/>
        </w:rPr>
        <w:t xml:space="preserve">accessed through your </w:t>
      </w:r>
      <w:proofErr w:type="spellStart"/>
      <w:r w:rsidRPr="00CD2B12">
        <w:rPr>
          <w:color w:val="000000" w:themeColor="text1"/>
        </w:rPr>
        <w:t>myLoneStar</w:t>
      </w:r>
      <w:proofErr w:type="spellEnd"/>
      <w:r w:rsidRPr="00CD2B12">
        <w:rPr>
          <w:color w:val="000000" w:themeColor="text1"/>
        </w:rPr>
        <w:t xml:space="preserve"> account. This occurs approximately </w:t>
      </w:r>
      <w:proofErr w:type="gramStart"/>
      <w:r w:rsidRPr="00CD2B12">
        <w:rPr>
          <w:color w:val="000000" w:themeColor="text1"/>
        </w:rPr>
        <w:t>half way</w:t>
      </w:r>
      <w:proofErr w:type="gramEnd"/>
      <w:r w:rsidRPr="00CD2B12">
        <w:rPr>
          <w:color w:val="000000" w:themeColor="text1"/>
        </w:rPr>
        <w:t xml:space="preserve"> through your course,</w:t>
      </w:r>
      <w:r w:rsidRPr="00CD2B12">
        <w:rPr>
          <w:color w:val="FF0000"/>
        </w:rPr>
        <w:t xml:space="preserve"> </w:t>
      </w:r>
      <w:r w:rsidRPr="00CD2B12">
        <w:rPr>
          <w:color w:val="000000" w:themeColor="text1"/>
        </w:rPr>
        <w:t xml:space="preserve">and you will be notified when surveys are available for completion. Instructions on how to access and complete the Course Evaluations Questionnaire can be found by logging into your </w:t>
      </w:r>
      <w:hyperlink r:id="rId20" w:history="1">
        <w:proofErr w:type="spellStart"/>
        <w:r w:rsidRPr="00CD2B12">
          <w:rPr>
            <w:rStyle w:val="Hyperlink"/>
            <w:rFonts w:cs="Arial"/>
          </w:rPr>
          <w:t>myLoneStar</w:t>
        </w:r>
        <w:proofErr w:type="spellEnd"/>
        <w:r w:rsidRPr="00CD2B12">
          <w:rPr>
            <w:rStyle w:val="Hyperlink"/>
            <w:rFonts w:cs="Arial"/>
          </w:rPr>
          <w:t xml:space="preserve"> Account</w:t>
        </w:r>
      </w:hyperlink>
      <w:r w:rsidRPr="00CD2B12">
        <w:rPr>
          <w:color w:val="000000" w:themeColor="text1"/>
        </w:rPr>
        <w:t xml:space="preserve"> and clicking on the </w:t>
      </w:r>
      <w:proofErr w:type="spellStart"/>
      <w:r w:rsidRPr="00CD2B12">
        <w:rPr>
          <w:color w:val="000000" w:themeColor="text1"/>
        </w:rPr>
        <w:t>Quicklinks</w:t>
      </w:r>
      <w:proofErr w:type="spellEnd"/>
      <w:r w:rsidRPr="00CD2B12">
        <w:rPr>
          <w:color w:val="000000" w:themeColor="text1"/>
        </w:rPr>
        <w:t xml:space="preserve"> – “How To” </w:t>
      </w:r>
      <w:r w:rsidRPr="00CD2B12">
        <w:t xml:space="preserve">Documents. The college deans review these evaluations each semester. Additionally, the deans and/or department chairs may visit each instructor’s class at some time during the semester to observe the instructional environment being provided and complete an assessment of the instructor. </w:t>
      </w:r>
    </w:p>
    <w:p w14:paraId="6A6FB7ED" w14:textId="6A6FB7ED" w:rsidR="6A6FB7ED" w:rsidRDefault="6A6FB7ED" w:rsidP="6A6FB7ED"/>
    <w:p w14:paraId="3A3286F6" w14:textId="3A3286F6" w:rsidR="6A6FB7ED" w:rsidRDefault="6A6FB7ED" w:rsidP="6A6FB7ED">
      <w:pPr>
        <w:jc w:val="center"/>
      </w:pPr>
      <w:r w:rsidRPr="6A6FB7ED">
        <w:rPr>
          <w:rFonts w:eastAsia="Arial"/>
          <w:b/>
          <w:bCs/>
          <w:sz w:val="22"/>
          <w:szCs w:val="22"/>
        </w:rPr>
        <w:t>Lone Star College COVID-19 Prevention Expectations</w:t>
      </w:r>
    </w:p>
    <w:p w14:paraId="2936840F" w14:textId="2936840F" w:rsidR="6A6FB7ED" w:rsidRDefault="6A6FB7ED">
      <w:r w:rsidRPr="6A6FB7ED">
        <w:rPr>
          <w:rFonts w:eastAsia="Arial"/>
          <w:b/>
          <w:bCs/>
          <w:sz w:val="22"/>
          <w:szCs w:val="22"/>
        </w:rPr>
        <w:t xml:space="preserve"> </w:t>
      </w:r>
    </w:p>
    <w:p w14:paraId="75F8CB62" w14:textId="75F8CB62" w:rsidR="6A6FB7ED" w:rsidRDefault="6A6FB7ED">
      <w:r w:rsidRPr="6A6FB7ED">
        <w:rPr>
          <w:rFonts w:eastAsia="Arial"/>
          <w:sz w:val="22"/>
          <w:szCs w:val="22"/>
        </w:rPr>
        <w:t xml:space="preserve">Lone Star College is dedicated to the health and safety of all employees and students with a strong commitment to student engagement and success. In coordination with federal, state, and local mandates and guidelines, Lone Star College has established general COVID-19 prevention </w:t>
      </w:r>
      <w:r w:rsidRPr="6A6FB7ED">
        <w:rPr>
          <w:rFonts w:eastAsia="Arial"/>
          <w:sz w:val="22"/>
          <w:szCs w:val="22"/>
        </w:rPr>
        <w:lastRenderedPageBreak/>
        <w:t xml:space="preserve">expectations below. Campus-specific COVID-19 protocols shall be provided to you by campus presidents. </w:t>
      </w:r>
    </w:p>
    <w:p w14:paraId="46BD061D" w14:textId="46BD061D" w:rsidR="6A6FB7ED" w:rsidRDefault="6A6FB7ED">
      <w:r w:rsidRPr="6A6FB7ED">
        <w:rPr>
          <w:rFonts w:eastAsia="Arial"/>
          <w:sz w:val="22"/>
          <w:szCs w:val="22"/>
        </w:rPr>
        <w:t xml:space="preserve"> </w:t>
      </w:r>
    </w:p>
    <w:p w14:paraId="6DEE38A2" w14:textId="6DEE38A2" w:rsidR="6A6FB7ED" w:rsidRDefault="6A6FB7ED">
      <w:r w:rsidRPr="6A6FB7ED">
        <w:rPr>
          <w:rFonts w:eastAsia="Arial"/>
          <w:sz w:val="22"/>
          <w:szCs w:val="22"/>
        </w:rPr>
        <w:t>The expectations and protocols may be changed as the COVID-19 situation evolves. Please direct campus protocol questions to the campus president.</w:t>
      </w:r>
    </w:p>
    <w:p w14:paraId="52E90EA1" w14:textId="52E90EA1" w:rsidR="6A6FB7ED" w:rsidRDefault="6A6FB7ED">
      <w:r w:rsidRPr="6A6FB7ED">
        <w:rPr>
          <w:rFonts w:eastAsia="Arial"/>
          <w:sz w:val="22"/>
          <w:szCs w:val="22"/>
        </w:rPr>
        <w:t xml:space="preserve"> </w:t>
      </w:r>
    </w:p>
    <w:p w14:paraId="6152624F" w14:textId="4DBDCF0A" w:rsidR="6A6FB7ED" w:rsidRDefault="6A6FB7ED">
      <w:r w:rsidRPr="4DBDCF0A">
        <w:rPr>
          <w:rFonts w:eastAsia="Arial"/>
          <w:sz w:val="22"/>
          <w:szCs w:val="22"/>
        </w:rPr>
        <w:t>Lone Star College supports students with online tutoring, online bookstore access, online library resources, with access to Office 365 available. Information about tutoring and available resources may be found at</w:t>
      </w:r>
      <w:r w:rsidR="4DBDCF0A" w:rsidRPr="4DBDCF0A">
        <w:rPr>
          <w:rFonts w:eastAsia="Arial"/>
          <w:sz w:val="22"/>
          <w:szCs w:val="22"/>
        </w:rPr>
        <w:t xml:space="preserve"> </w:t>
      </w:r>
      <w:hyperlink r:id="rId21">
        <w:r w:rsidR="4DBDCF0A" w:rsidRPr="4DBDCF0A">
          <w:rPr>
            <w:rStyle w:val="Hyperlink"/>
            <w:rFonts w:eastAsia="Arial" w:cs="Arial"/>
            <w:sz w:val="22"/>
            <w:szCs w:val="22"/>
          </w:rPr>
          <w:t>https://www.lonestar.edu/Student-Resources.htm</w:t>
        </w:r>
      </w:hyperlink>
      <w:r>
        <w:t>.</w:t>
      </w:r>
    </w:p>
    <w:p w14:paraId="05E3E55A" w14:textId="05E3E55A" w:rsidR="6A6FB7ED" w:rsidRDefault="6A6FB7ED">
      <w:r w:rsidRPr="6A6FB7ED">
        <w:rPr>
          <w:rFonts w:eastAsia="Arial"/>
          <w:sz w:val="22"/>
          <w:szCs w:val="22"/>
        </w:rPr>
        <w:t xml:space="preserve"> </w:t>
      </w:r>
    </w:p>
    <w:p w14:paraId="4101796B" w14:textId="4101796B" w:rsidR="6A6FB7ED" w:rsidRDefault="6A6FB7ED">
      <w:r w:rsidRPr="6A6FB7ED">
        <w:rPr>
          <w:rFonts w:eastAsia="Arial"/>
          <w:sz w:val="22"/>
          <w:szCs w:val="22"/>
        </w:rPr>
        <w:t>Lone Star College implemented the COVID-19 Prevention Expectations listed below for students attending class on a Lone Star College campus during the 2020 Fall Semester. Be sure to stay home if you are feeling ill or if you have been exposed to someone who has tested positive for illness.</w:t>
      </w:r>
    </w:p>
    <w:p w14:paraId="51C00BBA" w14:textId="51C00BBA" w:rsidR="6A6FB7ED" w:rsidRDefault="6A6FB7ED">
      <w:r w:rsidRPr="6A6FB7ED">
        <w:rPr>
          <w:rFonts w:eastAsia="Arial"/>
          <w:sz w:val="22"/>
          <w:szCs w:val="22"/>
        </w:rPr>
        <w:t xml:space="preserve"> </w:t>
      </w:r>
    </w:p>
    <w:p w14:paraId="26AD4697" w14:textId="26AD4697" w:rsidR="6A6FB7ED" w:rsidRDefault="6A6FB7ED">
      <w:r w:rsidRPr="6A6FB7ED">
        <w:rPr>
          <w:rFonts w:eastAsia="Arial"/>
          <w:sz w:val="22"/>
          <w:szCs w:val="22"/>
          <w:u w:val="single"/>
        </w:rPr>
        <w:t>On-Campus</w:t>
      </w:r>
      <w:hyperlink r:id="rId22" w:anchor="_ftn1">
        <w:r w:rsidRPr="6A6FB7ED">
          <w:rPr>
            <w:rStyle w:val="Hyperlink"/>
            <w:rFonts w:eastAsia="Arial" w:cs="Arial"/>
            <w:sz w:val="22"/>
            <w:szCs w:val="22"/>
          </w:rPr>
          <w:t>[1]</w:t>
        </w:r>
      </w:hyperlink>
      <w:r w:rsidRPr="6A6FB7ED">
        <w:rPr>
          <w:rFonts w:eastAsia="Arial"/>
          <w:sz w:val="22"/>
          <w:szCs w:val="22"/>
          <w:u w:val="single"/>
        </w:rPr>
        <w:t xml:space="preserve"> and In the Classroom</w:t>
      </w:r>
    </w:p>
    <w:p w14:paraId="3D3718C1" w14:textId="3D3718C1" w:rsidR="6A6FB7ED" w:rsidRDefault="6A6FB7ED" w:rsidP="6A6FB7ED">
      <w:pPr>
        <w:pStyle w:val="ListParagraph"/>
        <w:numPr>
          <w:ilvl w:val="0"/>
          <w:numId w:val="1"/>
        </w:numPr>
      </w:pPr>
      <w:r w:rsidRPr="6A6FB7ED">
        <w:rPr>
          <w:rFonts w:ascii="Arial" w:eastAsia="Arial" w:hAnsi="Arial"/>
        </w:rPr>
        <w:t xml:space="preserve">You must properly wear a mask that adequately covers your mouth and nose. </w:t>
      </w:r>
    </w:p>
    <w:p w14:paraId="2882BDE3" w14:textId="2882BDE3" w:rsidR="6A6FB7ED" w:rsidRDefault="6A6FB7ED" w:rsidP="6A6FB7ED">
      <w:pPr>
        <w:pStyle w:val="ListParagraph"/>
        <w:numPr>
          <w:ilvl w:val="1"/>
          <w:numId w:val="1"/>
        </w:numPr>
      </w:pPr>
      <w:r w:rsidRPr="6A6FB7ED">
        <w:rPr>
          <w:rFonts w:ascii="Arial" w:eastAsia="Arial" w:hAnsi="Arial"/>
        </w:rPr>
        <w:t>You should put your mask on upon exiting your vehicle in the campus parking lot. Unless otherwise provided by law, you will not be allowed on a campus or remain on a campus without a mask.</w:t>
      </w:r>
    </w:p>
    <w:p w14:paraId="786B422B" w14:textId="786B422B" w:rsidR="6A6FB7ED" w:rsidRDefault="6A6FB7ED" w:rsidP="6A6FB7ED">
      <w:pPr>
        <w:pStyle w:val="ListParagraph"/>
        <w:numPr>
          <w:ilvl w:val="1"/>
          <w:numId w:val="1"/>
        </w:numPr>
      </w:pPr>
      <w:r w:rsidRPr="6A6FB7ED">
        <w:rPr>
          <w:rFonts w:ascii="Arial" w:eastAsia="Arial" w:hAnsi="Arial"/>
        </w:rPr>
        <w:t xml:space="preserve">If you need a mask, the campus will provide you one at the designated campus entry checkpoint. </w:t>
      </w:r>
    </w:p>
    <w:p w14:paraId="65DF4325" w14:textId="65DF4325" w:rsidR="6A6FB7ED" w:rsidRDefault="6A6FB7ED" w:rsidP="6A6FB7ED">
      <w:pPr>
        <w:pStyle w:val="ListParagraph"/>
        <w:numPr>
          <w:ilvl w:val="1"/>
          <w:numId w:val="1"/>
        </w:numPr>
      </w:pPr>
      <w:r w:rsidRPr="6A6FB7ED">
        <w:rPr>
          <w:rFonts w:ascii="Arial" w:eastAsia="Arial" w:hAnsi="Arial"/>
        </w:rPr>
        <w:t>Failing to wear a mask or refusing to wear a mask while on a Lone Star College campus is considered a Student Conduct Code violation.</w:t>
      </w:r>
    </w:p>
    <w:p w14:paraId="735EA666" w14:textId="735EA666" w:rsidR="6A6FB7ED" w:rsidRDefault="6A6FB7ED" w:rsidP="6A6FB7ED">
      <w:pPr>
        <w:pStyle w:val="ListParagraph"/>
        <w:numPr>
          <w:ilvl w:val="0"/>
          <w:numId w:val="1"/>
        </w:numPr>
      </w:pPr>
      <w:r w:rsidRPr="6A6FB7ED">
        <w:rPr>
          <w:rFonts w:ascii="Arial" w:eastAsia="Arial" w:hAnsi="Arial"/>
        </w:rPr>
        <w:t>Proceed to the designated campus entry checkpoint.</w:t>
      </w:r>
    </w:p>
    <w:p w14:paraId="230A2A76" w14:textId="230A2A76" w:rsidR="6A6FB7ED" w:rsidRDefault="6A6FB7ED" w:rsidP="6A6FB7ED">
      <w:pPr>
        <w:pStyle w:val="ListParagraph"/>
        <w:numPr>
          <w:ilvl w:val="0"/>
          <w:numId w:val="1"/>
        </w:numPr>
      </w:pPr>
      <w:r w:rsidRPr="6A6FB7ED">
        <w:rPr>
          <w:rFonts w:ascii="Arial" w:eastAsia="Arial" w:hAnsi="Arial"/>
        </w:rPr>
        <w:t xml:space="preserve">You must submit to a temperature check at the Campus Screening Checkpoint. </w:t>
      </w:r>
    </w:p>
    <w:p w14:paraId="43748B45" w14:textId="43748B45" w:rsidR="6A6FB7ED" w:rsidRDefault="6A6FB7ED" w:rsidP="6A6FB7ED">
      <w:pPr>
        <w:pStyle w:val="ListParagraph"/>
        <w:numPr>
          <w:ilvl w:val="0"/>
          <w:numId w:val="1"/>
        </w:numPr>
      </w:pPr>
      <w:r w:rsidRPr="6A6FB7ED">
        <w:rPr>
          <w:rFonts w:ascii="Arial" w:eastAsia="Arial" w:hAnsi="Arial"/>
        </w:rPr>
        <w:t>You should stay at least six feet from others while on campus.</w:t>
      </w:r>
    </w:p>
    <w:p w14:paraId="3EE1A38A" w14:textId="3EE1A38A" w:rsidR="6A6FB7ED" w:rsidRDefault="6A6FB7ED" w:rsidP="6A6FB7ED">
      <w:pPr>
        <w:pStyle w:val="ListParagraph"/>
        <w:numPr>
          <w:ilvl w:val="0"/>
          <w:numId w:val="1"/>
        </w:numPr>
      </w:pPr>
      <w:r w:rsidRPr="1BA15D50">
        <w:rPr>
          <w:rFonts w:ascii="Arial" w:eastAsia="Arial" w:hAnsi="Arial"/>
        </w:rPr>
        <w:t>You should sanitize your hands regularly, but especially prior to entering a classroom and when leaving.</w:t>
      </w:r>
      <w:r>
        <w:br/>
      </w:r>
      <w:r>
        <w:br/>
      </w:r>
      <w:r w:rsidRPr="6A6FB7ED">
        <w:rPr>
          <w:rFonts w:ascii="Arial" w:eastAsia="Arial" w:hAnsi="Arial"/>
          <w:u w:val="single"/>
        </w:rPr>
        <w:t>Notifications of Possible Exposure</w:t>
      </w:r>
    </w:p>
    <w:p w14:paraId="7C7D0F5B" w14:textId="7C7D0F5B" w:rsidR="6A6FB7ED" w:rsidRDefault="6A6FB7ED" w:rsidP="6A6FB7ED">
      <w:pPr>
        <w:pStyle w:val="ListParagraph"/>
        <w:numPr>
          <w:ilvl w:val="0"/>
          <w:numId w:val="1"/>
        </w:numPr>
      </w:pPr>
      <w:r w:rsidRPr="6A6FB7ED">
        <w:rPr>
          <w:rFonts w:ascii="Arial" w:eastAsia="Arial" w:hAnsi="Arial"/>
        </w:rPr>
        <w:t>Lone Star College will notify you of possible exposure to COVID-19 if a person who was in your area of campus while you were on campus tested positive.</w:t>
      </w:r>
    </w:p>
    <w:p w14:paraId="77D32E1B" w14:textId="77D32E1B" w:rsidR="6A6FB7ED" w:rsidRDefault="6A6FB7ED" w:rsidP="6A6FB7ED">
      <w:pPr>
        <w:pStyle w:val="ListParagraph"/>
        <w:numPr>
          <w:ilvl w:val="0"/>
          <w:numId w:val="1"/>
        </w:numPr>
      </w:pPr>
      <w:r w:rsidRPr="1BA15D50">
        <w:rPr>
          <w:rFonts w:ascii="Arial" w:eastAsia="Arial" w:hAnsi="Arial"/>
        </w:rPr>
        <w:t>In case of building closure, your instructor will notify you of the plan for continuing the course.</w:t>
      </w:r>
      <w:r>
        <w:br/>
      </w:r>
    </w:p>
    <w:p w14:paraId="5EA73554" w14:textId="5EA73554" w:rsidR="6A6FB7ED" w:rsidRDefault="00483B1F">
      <w:hyperlink r:id="rId23" w:anchor="_ftnref1">
        <w:r w:rsidR="6A6FB7ED" w:rsidRPr="6A6FB7ED">
          <w:rPr>
            <w:rStyle w:val="Hyperlink"/>
            <w:rFonts w:eastAsia="Arial" w:cs="Arial"/>
            <w:sz w:val="22"/>
            <w:szCs w:val="22"/>
          </w:rPr>
          <w:t>[1]</w:t>
        </w:r>
      </w:hyperlink>
      <w:r w:rsidR="6A6FB7ED">
        <w:t xml:space="preserve"> For purposes of this document, “campus” and “on-campus” includes both indoor and outdoor spaces located on a Lone Star College property. </w:t>
      </w:r>
    </w:p>
    <w:p w14:paraId="6457B9FD" w14:textId="6457B9FD" w:rsidR="6A6FB7ED" w:rsidRDefault="6A6FB7ED" w:rsidP="6A6FB7ED"/>
    <w:p w14:paraId="7BBD96DA" w14:textId="77777777" w:rsidR="00C36072" w:rsidRPr="00CD2B12" w:rsidRDefault="00C36072" w:rsidP="00D622F8">
      <w:pPr>
        <w:rPr>
          <w:b/>
          <w:bCs/>
        </w:rPr>
        <w:sectPr w:rsidR="00C36072" w:rsidRPr="00CD2B12" w:rsidSect="000950BD">
          <w:type w:val="continuous"/>
          <w:pgSz w:w="12240" w:h="15840"/>
          <w:pgMar w:top="1440" w:right="1152" w:bottom="1440" w:left="990" w:header="720" w:footer="720" w:gutter="0"/>
          <w:cols w:space="720"/>
          <w:formProt w:val="0"/>
          <w:docGrid w:linePitch="360"/>
        </w:sectPr>
      </w:pPr>
    </w:p>
    <w:p w14:paraId="7BBD9715" w14:textId="33CC4D41" w:rsidR="00C36072" w:rsidRPr="00CD2B12" w:rsidRDefault="00C36072" w:rsidP="00E534EB">
      <w:pPr>
        <w:pStyle w:val="Heading1"/>
      </w:pPr>
      <w:r w:rsidRPr="00CD2B12">
        <w:lastRenderedPageBreak/>
        <w:t xml:space="preserve">Tentative Instructional Outline: </w:t>
      </w:r>
    </w:p>
    <w:p w14:paraId="018F9F59" w14:textId="77777777" w:rsidR="00AA6674" w:rsidRPr="00CD2B12" w:rsidRDefault="00AA6674" w:rsidP="00AA6674">
      <w:pPr>
        <w:rPr>
          <w:b/>
          <w:bCs/>
          <w:smallCaps/>
          <w:color w:val="000000"/>
        </w:rPr>
      </w:pPr>
    </w:p>
    <w:p w14:paraId="3420D2BE" w14:textId="463DE2C1" w:rsidR="00AA6674" w:rsidRPr="00CD2B12" w:rsidRDefault="007451D9" w:rsidP="007451D9">
      <w:pPr>
        <w:contextualSpacing/>
        <w:rPr>
          <w:b/>
          <w:sz w:val="22"/>
          <w:szCs w:val="22"/>
        </w:rPr>
      </w:pPr>
      <w:r w:rsidRPr="00CD2B12">
        <w:rPr>
          <w:b/>
          <w:sz w:val="22"/>
          <w:szCs w:val="22"/>
        </w:rPr>
        <w:t>The outline below will p</w:t>
      </w:r>
      <w:r w:rsidR="00AA6674" w:rsidRPr="00CD2B12">
        <w:rPr>
          <w:b/>
          <w:sz w:val="22"/>
          <w:szCs w:val="22"/>
        </w:rPr>
        <w:t xml:space="preserve">rovide a list </w:t>
      </w:r>
      <w:r w:rsidRPr="00CD2B12">
        <w:rPr>
          <w:b/>
          <w:sz w:val="22"/>
          <w:szCs w:val="22"/>
        </w:rPr>
        <w:t xml:space="preserve">of </w:t>
      </w:r>
      <w:r w:rsidR="00AA6674" w:rsidRPr="00CD2B12">
        <w:rPr>
          <w:b/>
          <w:sz w:val="22"/>
          <w:szCs w:val="22"/>
        </w:rPr>
        <w:t xml:space="preserve">any </w:t>
      </w:r>
      <w:r w:rsidR="00AA6674" w:rsidRPr="00CD2B12">
        <w:rPr>
          <w:b/>
          <w:i/>
          <w:sz w:val="22"/>
          <w:szCs w:val="22"/>
        </w:rPr>
        <w:t>required or recommended reading</w:t>
      </w:r>
      <w:r w:rsidRPr="00CD2B12">
        <w:rPr>
          <w:b/>
          <w:i/>
          <w:sz w:val="22"/>
          <w:szCs w:val="22"/>
        </w:rPr>
        <w:t>s</w:t>
      </w:r>
      <w:r w:rsidR="00AA6674" w:rsidRPr="00CD2B12">
        <w:rPr>
          <w:b/>
          <w:sz w:val="22"/>
          <w:szCs w:val="22"/>
        </w:rPr>
        <w:t xml:space="preserve"> and</w:t>
      </w:r>
      <w:r w:rsidRPr="00CD2B12">
        <w:rPr>
          <w:b/>
          <w:sz w:val="22"/>
          <w:szCs w:val="22"/>
        </w:rPr>
        <w:t xml:space="preserve"> </w:t>
      </w:r>
      <w:r w:rsidR="00AA6674" w:rsidRPr="00CD2B12">
        <w:rPr>
          <w:b/>
          <w:sz w:val="22"/>
          <w:szCs w:val="22"/>
        </w:rPr>
        <w:t>a general description of the </w:t>
      </w:r>
      <w:r w:rsidR="00AA6674" w:rsidRPr="00CD2B12">
        <w:rPr>
          <w:b/>
          <w:i/>
          <w:iCs/>
          <w:sz w:val="22"/>
          <w:szCs w:val="22"/>
        </w:rPr>
        <w:t>subject matter of each lecture or discussion</w:t>
      </w:r>
      <w:r w:rsidR="00AA6674" w:rsidRPr="00CD2B12">
        <w:rPr>
          <w:b/>
          <w:sz w:val="22"/>
          <w:szCs w:val="22"/>
        </w:rPr>
        <w:t>.</w:t>
      </w:r>
    </w:p>
    <w:p w14:paraId="6A41A3E7" w14:textId="77777777" w:rsidR="00AA6674" w:rsidRPr="00CD2B12" w:rsidRDefault="00AA6674" w:rsidP="00AA6674">
      <w:pPr>
        <w:rPr>
          <w:rFonts w:asciiTheme="minorBidi" w:hAnsiTheme="minorBidi" w:cstheme="minorBidi"/>
          <w:color w:val="0070C0"/>
        </w:rPr>
      </w:pPr>
    </w:p>
    <w:p w14:paraId="7339CFCC" w14:textId="3BD87267" w:rsidR="00AA6674" w:rsidRPr="00CD2B12" w:rsidRDefault="00AA6674" w:rsidP="00AA6674">
      <w:pPr>
        <w:rPr>
          <w:rFonts w:asciiTheme="minorBidi" w:hAnsiTheme="minorBidi"/>
          <w:bCs/>
        </w:rPr>
      </w:pPr>
      <w:r w:rsidRPr="00CD2B12">
        <w:rPr>
          <w:rFonts w:asciiTheme="minorBidi" w:hAnsiTheme="minorBidi" w:cstheme="minorBidi"/>
          <w:b/>
          <w:bCs/>
        </w:rPr>
        <w:t>Important Dates</w:t>
      </w:r>
      <w:r w:rsidRPr="00CD2B12">
        <w:rPr>
          <w:rFonts w:asciiTheme="minorBidi" w:hAnsiTheme="minorBidi"/>
          <w:b/>
          <w:bCs/>
        </w:rPr>
        <w:t xml:space="preserve"> for </w:t>
      </w:r>
      <w:r w:rsidR="00EA5F1C" w:rsidRPr="00161502">
        <w:rPr>
          <w:rFonts w:asciiTheme="minorBidi" w:hAnsiTheme="minorBidi"/>
          <w:b/>
          <w:bCs/>
          <w:color w:val="0070C0"/>
        </w:rPr>
        <w:t>Fall</w:t>
      </w:r>
      <w:r w:rsidR="00EE279B" w:rsidRPr="00161502">
        <w:rPr>
          <w:rFonts w:asciiTheme="minorBidi" w:hAnsiTheme="minorBidi"/>
          <w:b/>
          <w:bCs/>
          <w:color w:val="0070C0"/>
        </w:rPr>
        <w:t xml:space="preserve"> 2020</w:t>
      </w:r>
    </w:p>
    <w:p w14:paraId="0BE5C11F" w14:textId="77777777" w:rsidR="00AA6674" w:rsidRPr="00CD2B12" w:rsidRDefault="00AA6674" w:rsidP="00AA6674">
      <w:pPr>
        <w:rPr>
          <w:rFonts w:asciiTheme="minorBidi" w:hAnsiTheme="minorBidi"/>
          <w:b/>
          <w:bCs/>
        </w:rPr>
      </w:pPr>
    </w:p>
    <w:tbl>
      <w:tblPr>
        <w:tblStyle w:val="TableGrid"/>
        <w:tblW w:w="0" w:type="auto"/>
        <w:tblLook w:val="04A0" w:firstRow="1" w:lastRow="0" w:firstColumn="1" w:lastColumn="0" w:noHBand="0" w:noVBand="1"/>
      </w:tblPr>
      <w:tblGrid>
        <w:gridCol w:w="3055"/>
        <w:gridCol w:w="4950"/>
      </w:tblGrid>
      <w:tr w:rsidR="009602FB" w:rsidRPr="00CD2B12" w14:paraId="1225EFDF" w14:textId="77777777" w:rsidTr="009271E3">
        <w:tc>
          <w:tcPr>
            <w:tcW w:w="8005" w:type="dxa"/>
            <w:gridSpan w:val="2"/>
          </w:tcPr>
          <w:p w14:paraId="2DAAF280" w14:textId="3C04EF0F" w:rsidR="009602FB" w:rsidRPr="00161502" w:rsidRDefault="009602FB" w:rsidP="009602FB">
            <w:pPr>
              <w:jc w:val="center"/>
              <w:rPr>
                <w:rFonts w:asciiTheme="minorBidi" w:hAnsiTheme="minorBidi"/>
              </w:rPr>
            </w:pPr>
            <w:r w:rsidRPr="00161502">
              <w:rPr>
                <w:rFonts w:asciiTheme="minorBidi" w:hAnsiTheme="minorBidi"/>
              </w:rPr>
              <w:t xml:space="preserve">Dates Listed Below are for a </w:t>
            </w:r>
            <w:r w:rsidRPr="00161502">
              <w:rPr>
                <w:rFonts w:asciiTheme="minorBidi" w:hAnsiTheme="minorBidi"/>
                <w:color w:val="0070C0"/>
              </w:rPr>
              <w:t xml:space="preserve">16-Week Course </w:t>
            </w:r>
          </w:p>
        </w:tc>
      </w:tr>
      <w:tr w:rsidR="009602FB" w:rsidRPr="00CD2B12" w14:paraId="467AC976" w14:textId="77777777" w:rsidTr="00AF18CB">
        <w:tc>
          <w:tcPr>
            <w:tcW w:w="3055" w:type="dxa"/>
          </w:tcPr>
          <w:p w14:paraId="5E1AB50C" w14:textId="3F2FEC00" w:rsidR="009602FB" w:rsidRPr="00CD2B12" w:rsidRDefault="009602FB" w:rsidP="009602FB">
            <w:pPr>
              <w:rPr>
                <w:rFonts w:asciiTheme="minorBidi" w:hAnsiTheme="minorBidi"/>
                <w:sz w:val="20"/>
                <w:szCs w:val="20"/>
              </w:rPr>
            </w:pPr>
            <w:r w:rsidRPr="002F7EE6">
              <w:rPr>
                <w:rFonts w:asciiTheme="minorBidi" w:hAnsiTheme="minorBidi"/>
                <w:sz w:val="20"/>
                <w:szCs w:val="20"/>
              </w:rPr>
              <w:t>Class Begins</w:t>
            </w:r>
          </w:p>
        </w:tc>
        <w:tc>
          <w:tcPr>
            <w:tcW w:w="4950" w:type="dxa"/>
            <w:vAlign w:val="center"/>
          </w:tcPr>
          <w:p w14:paraId="41A0877E" w14:textId="6DA1E08A" w:rsidR="009602FB" w:rsidRPr="00161502" w:rsidRDefault="009602FB" w:rsidP="009602FB">
            <w:pPr>
              <w:jc w:val="center"/>
              <w:rPr>
                <w:rFonts w:asciiTheme="minorBidi" w:hAnsiTheme="minorBidi"/>
                <w:color w:val="FF0000"/>
                <w:sz w:val="20"/>
                <w:szCs w:val="20"/>
              </w:rPr>
            </w:pPr>
            <w:r w:rsidRPr="00161502">
              <w:rPr>
                <w:rFonts w:asciiTheme="minorBidi" w:hAnsiTheme="minorBidi"/>
                <w:color w:val="FF0000"/>
                <w:sz w:val="20"/>
                <w:szCs w:val="20"/>
              </w:rPr>
              <w:t xml:space="preserve">August </w:t>
            </w:r>
            <w:r w:rsidR="00593670" w:rsidRPr="00161502">
              <w:rPr>
                <w:rFonts w:asciiTheme="minorBidi" w:hAnsiTheme="minorBidi"/>
                <w:color w:val="FF0000"/>
                <w:sz w:val="20"/>
                <w:szCs w:val="20"/>
              </w:rPr>
              <w:t>2</w:t>
            </w:r>
            <w:r w:rsidR="00F11B36" w:rsidRPr="00161502">
              <w:rPr>
                <w:rFonts w:asciiTheme="minorBidi" w:hAnsiTheme="minorBidi"/>
                <w:color w:val="FF0000"/>
                <w:sz w:val="20"/>
                <w:szCs w:val="20"/>
              </w:rPr>
              <w:t>4</w:t>
            </w:r>
            <w:r w:rsidR="00593670" w:rsidRPr="00161502">
              <w:rPr>
                <w:rFonts w:asciiTheme="minorBidi" w:hAnsiTheme="minorBidi"/>
                <w:color w:val="FF0000"/>
                <w:sz w:val="20"/>
                <w:szCs w:val="20"/>
              </w:rPr>
              <w:t>, 2020</w:t>
            </w:r>
          </w:p>
        </w:tc>
      </w:tr>
      <w:tr w:rsidR="009602FB" w:rsidRPr="00CD2B12" w14:paraId="2A5574B3" w14:textId="77777777" w:rsidTr="00AF18CB">
        <w:tc>
          <w:tcPr>
            <w:tcW w:w="3055" w:type="dxa"/>
          </w:tcPr>
          <w:p w14:paraId="082E670E" w14:textId="677D1B33" w:rsidR="009602FB" w:rsidRPr="00CD2B12" w:rsidRDefault="009602FB" w:rsidP="009602FB">
            <w:pPr>
              <w:rPr>
                <w:rFonts w:asciiTheme="minorBidi" w:hAnsiTheme="minorBidi"/>
                <w:sz w:val="20"/>
                <w:szCs w:val="20"/>
              </w:rPr>
            </w:pPr>
            <w:r w:rsidRPr="005B6DF3">
              <w:rPr>
                <w:rFonts w:asciiTheme="minorBidi" w:hAnsiTheme="minorBidi"/>
                <w:sz w:val="20"/>
                <w:szCs w:val="20"/>
              </w:rPr>
              <w:t xml:space="preserve">Official Day of Record </w:t>
            </w:r>
            <w:r>
              <w:rPr>
                <w:rFonts w:asciiTheme="minorBidi" w:hAnsiTheme="minorBidi"/>
                <w:sz w:val="20"/>
                <w:szCs w:val="20"/>
              </w:rPr>
              <w:t xml:space="preserve">     </w:t>
            </w:r>
          </w:p>
        </w:tc>
        <w:tc>
          <w:tcPr>
            <w:tcW w:w="4950" w:type="dxa"/>
            <w:vAlign w:val="center"/>
          </w:tcPr>
          <w:p w14:paraId="77343EAD" w14:textId="29A80413" w:rsidR="009602FB" w:rsidRPr="00161502" w:rsidRDefault="009602FB" w:rsidP="009602FB">
            <w:pPr>
              <w:jc w:val="center"/>
              <w:rPr>
                <w:rFonts w:asciiTheme="minorBidi" w:hAnsiTheme="minorBidi"/>
                <w:color w:val="FF0000"/>
                <w:sz w:val="20"/>
                <w:szCs w:val="20"/>
              </w:rPr>
            </w:pPr>
            <w:r w:rsidRPr="00161502">
              <w:rPr>
                <w:rFonts w:asciiTheme="minorBidi" w:hAnsiTheme="minorBidi"/>
                <w:color w:val="FF0000"/>
                <w:sz w:val="20"/>
                <w:szCs w:val="20"/>
              </w:rPr>
              <w:t xml:space="preserve">September </w:t>
            </w:r>
            <w:r w:rsidR="00F11B36" w:rsidRPr="00161502">
              <w:rPr>
                <w:rFonts w:asciiTheme="minorBidi" w:hAnsiTheme="minorBidi"/>
                <w:color w:val="FF0000"/>
                <w:sz w:val="20"/>
                <w:szCs w:val="20"/>
              </w:rPr>
              <w:t>4</w:t>
            </w:r>
            <w:r w:rsidRPr="00161502">
              <w:rPr>
                <w:rFonts w:asciiTheme="minorBidi" w:hAnsiTheme="minorBidi"/>
                <w:color w:val="FF0000"/>
                <w:sz w:val="20"/>
                <w:szCs w:val="20"/>
              </w:rPr>
              <w:t>, 20</w:t>
            </w:r>
            <w:r w:rsidR="00593670" w:rsidRPr="00161502">
              <w:rPr>
                <w:rFonts w:asciiTheme="minorBidi" w:hAnsiTheme="minorBidi"/>
                <w:color w:val="FF0000"/>
                <w:sz w:val="20"/>
                <w:szCs w:val="20"/>
              </w:rPr>
              <w:t>20</w:t>
            </w:r>
          </w:p>
        </w:tc>
      </w:tr>
      <w:tr w:rsidR="009602FB" w:rsidRPr="00CD2B12" w14:paraId="47710774" w14:textId="77777777" w:rsidTr="00AF18CB">
        <w:tc>
          <w:tcPr>
            <w:tcW w:w="3055" w:type="dxa"/>
          </w:tcPr>
          <w:p w14:paraId="578B7662" w14:textId="430A570C" w:rsidR="009602FB" w:rsidRPr="00CD2B12" w:rsidRDefault="009602FB" w:rsidP="009602FB">
            <w:pPr>
              <w:rPr>
                <w:rFonts w:asciiTheme="minorBidi" w:hAnsiTheme="minorBidi"/>
                <w:sz w:val="20"/>
                <w:szCs w:val="20"/>
              </w:rPr>
            </w:pPr>
            <w:r w:rsidRPr="00903569">
              <w:rPr>
                <w:rFonts w:asciiTheme="minorBidi" w:hAnsiTheme="minorBidi"/>
                <w:sz w:val="20"/>
                <w:szCs w:val="20"/>
              </w:rPr>
              <w:t>Midpoint Day of Record (MDR)</w:t>
            </w:r>
          </w:p>
        </w:tc>
        <w:tc>
          <w:tcPr>
            <w:tcW w:w="4950" w:type="dxa"/>
            <w:vAlign w:val="center"/>
          </w:tcPr>
          <w:p w14:paraId="1C4969EA" w14:textId="2B148D4B" w:rsidR="009602FB" w:rsidRPr="00161502" w:rsidRDefault="00F11B36" w:rsidP="009602FB">
            <w:pPr>
              <w:jc w:val="center"/>
              <w:rPr>
                <w:rFonts w:asciiTheme="minorBidi" w:hAnsiTheme="minorBidi"/>
                <w:color w:val="FF0000"/>
              </w:rPr>
            </w:pPr>
            <w:r w:rsidRPr="00161502">
              <w:rPr>
                <w:rFonts w:asciiTheme="minorBidi" w:hAnsiTheme="minorBidi"/>
                <w:color w:val="FF0000"/>
                <w:sz w:val="20"/>
                <w:szCs w:val="20"/>
              </w:rPr>
              <w:t>October 30</w:t>
            </w:r>
            <w:r w:rsidR="00593670" w:rsidRPr="00161502">
              <w:rPr>
                <w:rFonts w:asciiTheme="minorBidi" w:hAnsiTheme="minorBidi"/>
                <w:color w:val="FF0000"/>
                <w:sz w:val="20"/>
                <w:szCs w:val="20"/>
              </w:rPr>
              <w:t>, 2020</w:t>
            </w:r>
          </w:p>
        </w:tc>
      </w:tr>
      <w:tr w:rsidR="009602FB" w:rsidRPr="00CD2B12" w14:paraId="46A049A2" w14:textId="77777777" w:rsidTr="00AF18CB">
        <w:tc>
          <w:tcPr>
            <w:tcW w:w="3055" w:type="dxa"/>
          </w:tcPr>
          <w:p w14:paraId="3A9F748C" w14:textId="4C105FEE" w:rsidR="009602FB" w:rsidRPr="00CD2B12" w:rsidRDefault="009602FB" w:rsidP="009602FB">
            <w:pPr>
              <w:rPr>
                <w:rFonts w:asciiTheme="minorBidi" w:hAnsiTheme="minorBidi"/>
                <w:sz w:val="20"/>
                <w:szCs w:val="20"/>
              </w:rPr>
            </w:pPr>
            <w:r>
              <w:rPr>
                <w:rFonts w:asciiTheme="minorBidi" w:hAnsiTheme="minorBidi"/>
                <w:sz w:val="20"/>
                <w:szCs w:val="20"/>
              </w:rPr>
              <w:t>Withdrawal “W” Date</w:t>
            </w:r>
          </w:p>
        </w:tc>
        <w:tc>
          <w:tcPr>
            <w:tcW w:w="4950" w:type="dxa"/>
            <w:vAlign w:val="center"/>
          </w:tcPr>
          <w:p w14:paraId="1246F135" w14:textId="4E7D443F" w:rsidR="009602FB" w:rsidRPr="00161502" w:rsidRDefault="009602FB" w:rsidP="009602FB">
            <w:pPr>
              <w:jc w:val="center"/>
              <w:rPr>
                <w:rFonts w:asciiTheme="minorBidi" w:hAnsiTheme="minorBidi"/>
                <w:color w:val="FF0000"/>
                <w:sz w:val="20"/>
                <w:szCs w:val="20"/>
              </w:rPr>
            </w:pPr>
            <w:r w:rsidRPr="00161502">
              <w:rPr>
                <w:rFonts w:asciiTheme="minorBidi" w:hAnsiTheme="minorBidi"/>
                <w:color w:val="FF0000"/>
                <w:sz w:val="20"/>
                <w:szCs w:val="20"/>
              </w:rPr>
              <w:t xml:space="preserve">November </w:t>
            </w:r>
            <w:r w:rsidR="00593670" w:rsidRPr="00161502">
              <w:rPr>
                <w:rFonts w:asciiTheme="minorBidi" w:hAnsiTheme="minorBidi"/>
                <w:color w:val="FF0000"/>
                <w:sz w:val="20"/>
                <w:szCs w:val="20"/>
              </w:rPr>
              <w:t>9, 2020</w:t>
            </w:r>
          </w:p>
        </w:tc>
      </w:tr>
      <w:tr w:rsidR="009602FB" w:rsidRPr="00CD2B12" w14:paraId="1C6B8414" w14:textId="77777777" w:rsidTr="00AF18CB">
        <w:tc>
          <w:tcPr>
            <w:tcW w:w="3055" w:type="dxa"/>
          </w:tcPr>
          <w:p w14:paraId="5F36E7AD" w14:textId="77777777" w:rsidR="009602FB" w:rsidRDefault="009602FB" w:rsidP="009602FB">
            <w:pPr>
              <w:rPr>
                <w:rFonts w:asciiTheme="minorBidi" w:hAnsiTheme="minorBidi"/>
                <w:sz w:val="20"/>
                <w:szCs w:val="20"/>
              </w:rPr>
            </w:pPr>
            <w:r>
              <w:rPr>
                <w:rFonts w:asciiTheme="minorBidi" w:hAnsiTheme="minorBidi"/>
                <w:sz w:val="20"/>
                <w:szCs w:val="20"/>
              </w:rPr>
              <w:t xml:space="preserve">Final Exam Date or </w:t>
            </w:r>
          </w:p>
          <w:p w14:paraId="39959AD2" w14:textId="5862D234" w:rsidR="009602FB" w:rsidRPr="00CD2B12" w:rsidRDefault="009602FB" w:rsidP="009602FB">
            <w:pPr>
              <w:rPr>
                <w:rFonts w:asciiTheme="minorBidi" w:hAnsiTheme="minorBidi"/>
                <w:sz w:val="20"/>
                <w:szCs w:val="20"/>
              </w:rPr>
            </w:pPr>
            <w:r>
              <w:rPr>
                <w:rFonts w:asciiTheme="minorBidi" w:hAnsiTheme="minorBidi"/>
                <w:sz w:val="20"/>
                <w:szCs w:val="20"/>
              </w:rPr>
              <w:t>Final Project Date</w:t>
            </w:r>
          </w:p>
        </w:tc>
        <w:tc>
          <w:tcPr>
            <w:tcW w:w="4950" w:type="dxa"/>
            <w:vAlign w:val="center"/>
          </w:tcPr>
          <w:p w14:paraId="3B613CF0" w14:textId="0625A6CD" w:rsidR="009602FB" w:rsidRPr="00161502" w:rsidRDefault="009602FB" w:rsidP="009602FB">
            <w:pPr>
              <w:jc w:val="center"/>
              <w:rPr>
                <w:rFonts w:asciiTheme="minorBidi" w:hAnsiTheme="minorBidi"/>
                <w:color w:val="FF0000"/>
                <w:sz w:val="20"/>
                <w:szCs w:val="20"/>
              </w:rPr>
            </w:pPr>
            <w:r w:rsidRPr="00161502">
              <w:rPr>
                <w:rFonts w:asciiTheme="minorBidi" w:hAnsiTheme="minorBidi"/>
                <w:color w:val="FF0000"/>
                <w:sz w:val="20"/>
                <w:szCs w:val="20"/>
              </w:rPr>
              <w:t>&lt; Insert Date / Time &gt;</w:t>
            </w:r>
          </w:p>
        </w:tc>
      </w:tr>
      <w:tr w:rsidR="009602FB" w:rsidRPr="00CD2B12" w14:paraId="6D757137" w14:textId="77777777" w:rsidTr="00AF18CB">
        <w:tc>
          <w:tcPr>
            <w:tcW w:w="3055" w:type="dxa"/>
          </w:tcPr>
          <w:p w14:paraId="63B6B247" w14:textId="0E30849D" w:rsidR="009602FB" w:rsidRPr="00CD2B12" w:rsidRDefault="009602FB" w:rsidP="009602FB">
            <w:pPr>
              <w:rPr>
                <w:rFonts w:asciiTheme="minorBidi" w:hAnsiTheme="minorBidi"/>
                <w:sz w:val="20"/>
                <w:szCs w:val="20"/>
              </w:rPr>
            </w:pPr>
            <w:r>
              <w:rPr>
                <w:rFonts w:asciiTheme="minorBidi" w:hAnsiTheme="minorBidi"/>
                <w:sz w:val="20"/>
                <w:szCs w:val="20"/>
              </w:rPr>
              <w:t xml:space="preserve">Holidays (Campus Closed) </w:t>
            </w:r>
          </w:p>
        </w:tc>
        <w:tc>
          <w:tcPr>
            <w:tcW w:w="4950" w:type="dxa"/>
            <w:vAlign w:val="center"/>
          </w:tcPr>
          <w:p w14:paraId="72E244C7" w14:textId="23CDA4C1" w:rsidR="009602FB" w:rsidRPr="00CD2B12" w:rsidRDefault="009602FB" w:rsidP="009602FB">
            <w:pPr>
              <w:jc w:val="center"/>
              <w:rPr>
                <w:rFonts w:asciiTheme="minorBidi" w:hAnsiTheme="minorBidi"/>
                <w:sz w:val="20"/>
                <w:szCs w:val="20"/>
              </w:rPr>
            </w:pPr>
            <w:r>
              <w:rPr>
                <w:rFonts w:asciiTheme="minorBidi" w:hAnsiTheme="minorBidi"/>
                <w:sz w:val="20"/>
                <w:szCs w:val="20"/>
              </w:rPr>
              <w:t>Labor Day –</w:t>
            </w:r>
            <w:r w:rsidR="003D2D7F">
              <w:rPr>
                <w:rFonts w:asciiTheme="minorBidi" w:hAnsiTheme="minorBidi"/>
                <w:sz w:val="20"/>
                <w:szCs w:val="20"/>
              </w:rPr>
              <w:t xml:space="preserve"> September 5-7</w:t>
            </w:r>
          </w:p>
        </w:tc>
      </w:tr>
      <w:tr w:rsidR="009602FB" w:rsidRPr="00CD2B12" w14:paraId="5ED96441" w14:textId="77777777" w:rsidTr="00AF18CB">
        <w:tc>
          <w:tcPr>
            <w:tcW w:w="3055" w:type="dxa"/>
          </w:tcPr>
          <w:p w14:paraId="4D852C9D" w14:textId="77777777" w:rsidR="009602FB" w:rsidRPr="00CD2B12" w:rsidRDefault="009602FB" w:rsidP="009602FB">
            <w:pPr>
              <w:rPr>
                <w:rFonts w:asciiTheme="minorBidi" w:hAnsiTheme="minorBidi"/>
                <w:sz w:val="20"/>
                <w:szCs w:val="20"/>
              </w:rPr>
            </w:pPr>
          </w:p>
        </w:tc>
        <w:tc>
          <w:tcPr>
            <w:tcW w:w="4950" w:type="dxa"/>
            <w:vAlign w:val="center"/>
          </w:tcPr>
          <w:p w14:paraId="090D5097" w14:textId="35BF06CE" w:rsidR="009602FB" w:rsidRPr="00CD2B12" w:rsidRDefault="009602FB" w:rsidP="009602FB">
            <w:pPr>
              <w:jc w:val="center"/>
              <w:rPr>
                <w:rFonts w:asciiTheme="minorBidi" w:hAnsiTheme="minorBidi"/>
                <w:sz w:val="20"/>
                <w:szCs w:val="20"/>
              </w:rPr>
            </w:pPr>
            <w:r>
              <w:rPr>
                <w:rFonts w:asciiTheme="minorBidi" w:hAnsiTheme="minorBidi"/>
                <w:sz w:val="20"/>
                <w:szCs w:val="20"/>
              </w:rPr>
              <w:t>Thanksgiving –</w:t>
            </w:r>
            <w:r w:rsidR="003D2D7F">
              <w:rPr>
                <w:rFonts w:asciiTheme="minorBidi" w:hAnsiTheme="minorBidi"/>
                <w:sz w:val="20"/>
                <w:szCs w:val="20"/>
              </w:rPr>
              <w:t xml:space="preserve"> November 25-29</w:t>
            </w:r>
          </w:p>
        </w:tc>
      </w:tr>
    </w:tbl>
    <w:p w14:paraId="050DE826" w14:textId="77777777" w:rsidR="00AA6674" w:rsidRPr="00CD2B12" w:rsidRDefault="00AA6674" w:rsidP="00D229D3"/>
    <w:p w14:paraId="22A87C8E" w14:textId="64B7D6C8" w:rsidR="005E4D0C" w:rsidRPr="005E4D0C" w:rsidRDefault="005E4D0C" w:rsidP="00AA6674">
      <w:pPr>
        <w:jc w:val="center"/>
        <w:rPr>
          <w:b/>
          <w:bCs/>
          <w:smallCaps/>
          <w:u w:val="single"/>
        </w:rPr>
      </w:pPr>
      <w:r w:rsidRPr="005E4D0C">
        <w:rPr>
          <w:u w:val="single"/>
        </w:rPr>
        <w:t xml:space="preserve">All times listed are in Central Standard Time (CST). </w:t>
      </w:r>
    </w:p>
    <w:p w14:paraId="09237270" w14:textId="4AD23E08" w:rsidR="00F406E9" w:rsidRPr="00B47DF4" w:rsidRDefault="00F406E9" w:rsidP="00F406E9">
      <w:pPr>
        <w:rPr>
          <w:rFonts w:ascii="Times New Roman" w:hAnsi="Times New Roman" w:cs="Times New Roman"/>
          <w:i/>
          <w:iCs/>
          <w:sz w:val="24"/>
          <w:szCs w:val="24"/>
        </w:rPr>
      </w:pPr>
      <w:r>
        <w:rPr>
          <w:rFonts w:ascii="Times New Roman" w:hAnsi="Times New Roman" w:cs="Times New Roman"/>
          <w:sz w:val="24"/>
          <w:szCs w:val="24"/>
        </w:rPr>
        <w:t>Franklin</w:t>
      </w:r>
      <w:r w:rsidRPr="00B47DF4">
        <w:rPr>
          <w:rFonts w:ascii="Times New Roman" w:hAnsi="Times New Roman" w:cs="Times New Roman"/>
          <w:sz w:val="24"/>
          <w:szCs w:val="24"/>
        </w:rPr>
        <w:t xml:space="preserve">: </w:t>
      </w:r>
      <w:r>
        <w:rPr>
          <w:rFonts w:ascii="Times New Roman" w:hAnsi="Times New Roman" w:cs="Times New Roman"/>
          <w:i/>
          <w:iCs/>
          <w:sz w:val="24"/>
          <w:szCs w:val="24"/>
        </w:rPr>
        <w:t>From Slavery to Freedom</w:t>
      </w:r>
    </w:p>
    <w:p w14:paraId="2FE9DF0C" w14:textId="7549D2BD" w:rsidR="00F406E9" w:rsidRPr="00B47DF4" w:rsidRDefault="00A32725" w:rsidP="00F406E9">
      <w:pPr>
        <w:rPr>
          <w:rFonts w:ascii="Times New Roman" w:hAnsi="Times New Roman" w:cs="Times New Roman"/>
          <w:sz w:val="24"/>
          <w:szCs w:val="24"/>
        </w:rPr>
      </w:pPr>
      <w:r>
        <w:rPr>
          <w:rFonts w:ascii="Times New Roman" w:hAnsi="Times New Roman" w:cs="Times New Roman"/>
          <w:sz w:val="24"/>
          <w:szCs w:val="24"/>
        </w:rPr>
        <w:t>Washington</w:t>
      </w:r>
      <w:r w:rsidR="00F406E9" w:rsidRPr="00B47DF4">
        <w:rPr>
          <w:rFonts w:ascii="Times New Roman" w:hAnsi="Times New Roman" w:cs="Times New Roman"/>
          <w:sz w:val="24"/>
          <w:szCs w:val="24"/>
        </w:rPr>
        <w:t xml:space="preserve">: </w:t>
      </w:r>
      <w:r>
        <w:rPr>
          <w:rFonts w:ascii="Times New Roman" w:hAnsi="Times New Roman" w:cs="Times New Roman"/>
          <w:i/>
          <w:iCs/>
          <w:sz w:val="24"/>
          <w:szCs w:val="24"/>
        </w:rPr>
        <w:t xml:space="preserve">Up </w:t>
      </w:r>
      <w:proofErr w:type="gramStart"/>
      <w:r>
        <w:rPr>
          <w:rFonts w:ascii="Times New Roman" w:hAnsi="Times New Roman" w:cs="Times New Roman"/>
          <w:i/>
          <w:iCs/>
          <w:sz w:val="24"/>
          <w:szCs w:val="24"/>
        </w:rPr>
        <w:t>From</w:t>
      </w:r>
      <w:proofErr w:type="gramEnd"/>
      <w:r>
        <w:rPr>
          <w:rFonts w:ascii="Times New Roman" w:hAnsi="Times New Roman" w:cs="Times New Roman"/>
          <w:i/>
          <w:iCs/>
          <w:sz w:val="24"/>
          <w:szCs w:val="24"/>
        </w:rPr>
        <w:t xml:space="preserve"> Slavery</w:t>
      </w:r>
    </w:p>
    <w:p w14:paraId="1F151615" w14:textId="514195A6" w:rsidR="00AA6674" w:rsidRPr="00F406E9" w:rsidRDefault="00D10A42" w:rsidP="00D622F8">
      <w:pPr>
        <w:rPr>
          <w:rFonts w:ascii="Times New Roman" w:hAnsi="Times New Roman" w:cs="Times New Roman"/>
          <w:i/>
          <w:iCs/>
          <w:sz w:val="24"/>
          <w:szCs w:val="24"/>
        </w:rPr>
      </w:pPr>
      <w:proofErr w:type="spellStart"/>
      <w:r>
        <w:rPr>
          <w:rFonts w:ascii="Times New Roman" w:hAnsi="Times New Roman" w:cs="Times New Roman"/>
          <w:sz w:val="24"/>
          <w:szCs w:val="24"/>
        </w:rPr>
        <w:t>Sitkoff</w:t>
      </w:r>
      <w:proofErr w:type="spellEnd"/>
      <w:r w:rsidR="00F406E9" w:rsidRPr="00B47DF4">
        <w:rPr>
          <w:rFonts w:ascii="Times New Roman" w:hAnsi="Times New Roman" w:cs="Times New Roman"/>
          <w:sz w:val="24"/>
          <w:szCs w:val="24"/>
        </w:rPr>
        <w:t xml:space="preserve">: </w:t>
      </w:r>
      <w:r w:rsidR="00A32725">
        <w:rPr>
          <w:rFonts w:ascii="Times New Roman" w:hAnsi="Times New Roman" w:cs="Times New Roman"/>
          <w:i/>
          <w:iCs/>
          <w:sz w:val="24"/>
          <w:szCs w:val="24"/>
        </w:rPr>
        <w:t>A New Deal for Blacks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3240"/>
        <w:gridCol w:w="4783"/>
      </w:tblGrid>
      <w:tr w:rsidR="009602FB" w:rsidRPr="00912665" w14:paraId="443E0DE9" w14:textId="77777777" w:rsidTr="00D10A42">
        <w:trPr>
          <w:trHeight w:hRule="exact" w:val="640"/>
          <w:tblHeader/>
          <w:jc w:val="center"/>
        </w:trPr>
        <w:tc>
          <w:tcPr>
            <w:tcW w:w="2065" w:type="dxa"/>
            <w:vAlign w:val="center"/>
          </w:tcPr>
          <w:p w14:paraId="3FEE8480" w14:textId="77777777" w:rsidR="009602FB" w:rsidRPr="00AA6674" w:rsidRDefault="009602FB" w:rsidP="00AF18CB">
            <w:pPr>
              <w:jc w:val="center"/>
              <w:rPr>
                <w:b/>
                <w:bCs/>
                <w:color w:val="000000"/>
                <w:sz w:val="22"/>
                <w:szCs w:val="22"/>
              </w:rPr>
            </w:pPr>
            <w:r w:rsidRPr="00AA6674">
              <w:rPr>
                <w:b/>
                <w:bCs/>
                <w:color w:val="000000"/>
                <w:sz w:val="22"/>
                <w:szCs w:val="22"/>
              </w:rPr>
              <w:t>Week Number</w:t>
            </w:r>
          </w:p>
        </w:tc>
        <w:tc>
          <w:tcPr>
            <w:tcW w:w="3240" w:type="dxa"/>
            <w:vAlign w:val="center"/>
          </w:tcPr>
          <w:p w14:paraId="7B9273B0" w14:textId="0D0F6C16" w:rsidR="009602FB" w:rsidRPr="00AA6674" w:rsidRDefault="009602FB" w:rsidP="00AF18CB">
            <w:pPr>
              <w:jc w:val="center"/>
              <w:rPr>
                <w:b/>
                <w:bCs/>
                <w:color w:val="000000"/>
                <w:sz w:val="22"/>
                <w:szCs w:val="22"/>
              </w:rPr>
            </w:pPr>
            <w:r w:rsidRPr="00AA6674">
              <w:rPr>
                <w:b/>
                <w:bCs/>
                <w:color w:val="000000"/>
                <w:sz w:val="22"/>
                <w:szCs w:val="22"/>
              </w:rPr>
              <w:t>Assignment</w:t>
            </w:r>
            <w:r>
              <w:rPr>
                <w:b/>
                <w:bCs/>
                <w:color w:val="000000"/>
                <w:sz w:val="22"/>
                <w:szCs w:val="22"/>
              </w:rPr>
              <w:t>s</w:t>
            </w:r>
          </w:p>
        </w:tc>
        <w:tc>
          <w:tcPr>
            <w:tcW w:w="4783" w:type="dxa"/>
            <w:vAlign w:val="center"/>
          </w:tcPr>
          <w:p w14:paraId="3C6D32AE" w14:textId="77777777" w:rsidR="009602FB" w:rsidRPr="00912665" w:rsidRDefault="009602FB" w:rsidP="00AF18CB">
            <w:pPr>
              <w:pStyle w:val="Heading2"/>
            </w:pPr>
            <w:r w:rsidRPr="007914FE">
              <w:rPr>
                <w:rFonts w:asciiTheme="minorBidi" w:hAnsiTheme="minorBidi" w:cstheme="minorBidi"/>
                <w:sz w:val="22"/>
                <w:szCs w:val="22"/>
              </w:rPr>
              <w:t>Readings and Subject Matter</w:t>
            </w:r>
          </w:p>
        </w:tc>
      </w:tr>
      <w:tr w:rsidR="00AF18CB" w:rsidRPr="00912665" w14:paraId="49C4B84B" w14:textId="77777777" w:rsidTr="00F406E9">
        <w:trPr>
          <w:trHeight w:hRule="exact" w:val="360"/>
          <w:jc w:val="center"/>
        </w:trPr>
        <w:tc>
          <w:tcPr>
            <w:tcW w:w="2065" w:type="dxa"/>
            <w:shd w:val="clear" w:color="auto" w:fill="E6E6E6"/>
            <w:vAlign w:val="center"/>
          </w:tcPr>
          <w:p w14:paraId="1BA86F2D" w14:textId="0A037F76" w:rsidR="00AF18CB" w:rsidRPr="00AA6674" w:rsidRDefault="00AF18CB" w:rsidP="00AF18CB">
            <w:pPr>
              <w:spacing w:before="60" w:after="60"/>
              <w:jc w:val="center"/>
              <w:rPr>
                <w:smallCaps/>
                <w:color w:val="000000"/>
              </w:rPr>
            </w:pPr>
            <w:r w:rsidRPr="00BC6B22">
              <w:rPr>
                <w:smallCaps/>
                <w:color w:val="000000"/>
              </w:rPr>
              <w:t>1</w:t>
            </w:r>
          </w:p>
        </w:tc>
        <w:tc>
          <w:tcPr>
            <w:tcW w:w="3240" w:type="dxa"/>
            <w:shd w:val="clear" w:color="auto" w:fill="E6E6E6"/>
            <w:vAlign w:val="center"/>
          </w:tcPr>
          <w:p w14:paraId="27BDC86C" w14:textId="77777777" w:rsidR="00AF18CB" w:rsidRPr="00AA6674" w:rsidRDefault="00AF18CB" w:rsidP="00AF18CB">
            <w:pPr>
              <w:spacing w:before="60" w:after="60"/>
              <w:jc w:val="center"/>
              <w:rPr>
                <w:color w:val="000000"/>
              </w:rPr>
            </w:pPr>
          </w:p>
        </w:tc>
        <w:tc>
          <w:tcPr>
            <w:tcW w:w="4783" w:type="dxa"/>
            <w:shd w:val="clear" w:color="auto" w:fill="E6E6E6"/>
            <w:vAlign w:val="center"/>
          </w:tcPr>
          <w:p w14:paraId="36BE9E1E" w14:textId="77777777" w:rsidR="00AF18CB" w:rsidRPr="00AA6674" w:rsidRDefault="00AF18CB" w:rsidP="00AF18CB">
            <w:pPr>
              <w:spacing w:before="60" w:after="60"/>
              <w:jc w:val="center"/>
              <w:rPr>
                <w:color w:val="000000"/>
              </w:rPr>
            </w:pPr>
          </w:p>
        </w:tc>
      </w:tr>
      <w:tr w:rsidR="00AF18CB" w:rsidRPr="00912665" w14:paraId="36C9B86A" w14:textId="77777777" w:rsidTr="00F406E9">
        <w:trPr>
          <w:trHeight w:hRule="exact" w:val="360"/>
          <w:jc w:val="center"/>
        </w:trPr>
        <w:tc>
          <w:tcPr>
            <w:tcW w:w="2065" w:type="dxa"/>
            <w:vAlign w:val="center"/>
          </w:tcPr>
          <w:p w14:paraId="1ADEF575" w14:textId="41DE6CC9" w:rsidR="00AF18CB" w:rsidRPr="00AA6674" w:rsidRDefault="00AF18CB" w:rsidP="00AF18CB">
            <w:pPr>
              <w:spacing w:before="60" w:after="60"/>
              <w:jc w:val="center"/>
              <w:rPr>
                <w:smallCaps/>
                <w:color w:val="000000"/>
              </w:rPr>
            </w:pPr>
            <w:r w:rsidRPr="00BC6B22">
              <w:rPr>
                <w:smallCaps/>
                <w:color w:val="000000"/>
              </w:rPr>
              <w:t>8/25</w:t>
            </w:r>
          </w:p>
        </w:tc>
        <w:tc>
          <w:tcPr>
            <w:tcW w:w="3240" w:type="dxa"/>
            <w:vAlign w:val="center"/>
          </w:tcPr>
          <w:p w14:paraId="767B45AB" w14:textId="224ED68B" w:rsidR="00AF18CB" w:rsidRPr="00AA6674" w:rsidRDefault="00AF18CB" w:rsidP="00AF18CB">
            <w:pPr>
              <w:spacing w:before="60" w:after="60"/>
              <w:jc w:val="center"/>
              <w:rPr>
                <w:color w:val="000000"/>
              </w:rPr>
            </w:pPr>
          </w:p>
        </w:tc>
        <w:tc>
          <w:tcPr>
            <w:tcW w:w="4783" w:type="dxa"/>
            <w:vAlign w:val="center"/>
          </w:tcPr>
          <w:p w14:paraId="722CABDA" w14:textId="19880C6F" w:rsidR="00AF18CB" w:rsidRPr="00AF18CB" w:rsidRDefault="00AF18CB" w:rsidP="00AF18CB">
            <w:pPr>
              <w:jc w:val="center"/>
              <w:rPr>
                <w:color w:val="000000" w:themeColor="text1"/>
              </w:rPr>
            </w:pPr>
            <w:r w:rsidRPr="00AF18CB">
              <w:rPr>
                <w:rFonts w:asciiTheme="minorBidi" w:hAnsiTheme="minorBidi"/>
                <w:color w:val="000000" w:themeColor="text1"/>
                <w:kern w:val="1"/>
              </w:rPr>
              <w:t>Introduction</w:t>
            </w:r>
          </w:p>
        </w:tc>
      </w:tr>
      <w:tr w:rsidR="00AF18CB" w:rsidRPr="00912665" w14:paraId="67C9BD6E" w14:textId="77777777" w:rsidTr="002D1BE9">
        <w:trPr>
          <w:trHeight w:hRule="exact" w:val="613"/>
          <w:jc w:val="center"/>
        </w:trPr>
        <w:tc>
          <w:tcPr>
            <w:tcW w:w="2065" w:type="dxa"/>
            <w:vAlign w:val="center"/>
          </w:tcPr>
          <w:p w14:paraId="73B49BD6" w14:textId="2DAC30F2" w:rsidR="00AF18CB" w:rsidRPr="00AA6674" w:rsidRDefault="00AF18CB" w:rsidP="00AF18CB">
            <w:pPr>
              <w:spacing w:before="60" w:after="60"/>
              <w:jc w:val="center"/>
              <w:rPr>
                <w:smallCaps/>
                <w:color w:val="000000"/>
              </w:rPr>
            </w:pPr>
            <w:r w:rsidRPr="00BC6B22">
              <w:rPr>
                <w:smallCaps/>
                <w:color w:val="000000"/>
              </w:rPr>
              <w:t>8/27</w:t>
            </w:r>
          </w:p>
        </w:tc>
        <w:tc>
          <w:tcPr>
            <w:tcW w:w="3240" w:type="dxa"/>
            <w:vAlign w:val="center"/>
          </w:tcPr>
          <w:p w14:paraId="72CB5F12" w14:textId="00E406FE" w:rsidR="00AF18CB" w:rsidRPr="00AA6674" w:rsidRDefault="00AF18CB" w:rsidP="00AF18CB">
            <w:pPr>
              <w:spacing w:before="60" w:after="60"/>
              <w:jc w:val="center"/>
              <w:rPr>
                <w:color w:val="000000"/>
              </w:rPr>
            </w:pPr>
          </w:p>
        </w:tc>
        <w:tc>
          <w:tcPr>
            <w:tcW w:w="4783" w:type="dxa"/>
            <w:vAlign w:val="center"/>
          </w:tcPr>
          <w:p w14:paraId="0803A6F5" w14:textId="30315EE1" w:rsidR="002D1BE9" w:rsidRDefault="002D1BE9" w:rsidP="00AF18CB">
            <w:pPr>
              <w:jc w:val="center"/>
              <w:rPr>
                <w:color w:val="000000" w:themeColor="text1"/>
              </w:rPr>
            </w:pPr>
            <w:r>
              <w:rPr>
                <w:color w:val="000000" w:themeColor="text1"/>
              </w:rPr>
              <w:t>Franklin</w:t>
            </w:r>
          </w:p>
          <w:p w14:paraId="7F0B18F7" w14:textId="7E131F26" w:rsidR="00AF18CB" w:rsidRPr="00AF18CB" w:rsidRDefault="00BD5F8A" w:rsidP="00AF18CB">
            <w:pPr>
              <w:jc w:val="center"/>
              <w:rPr>
                <w:color w:val="000000" w:themeColor="text1"/>
              </w:rPr>
            </w:pPr>
            <w:r>
              <w:rPr>
                <w:color w:val="000000" w:themeColor="text1"/>
              </w:rPr>
              <w:t>The Black Experience in the New South and West</w:t>
            </w:r>
          </w:p>
        </w:tc>
      </w:tr>
      <w:tr w:rsidR="00AF18CB" w:rsidRPr="00912665" w14:paraId="6BE10966" w14:textId="77777777" w:rsidTr="00F406E9">
        <w:trPr>
          <w:trHeight w:hRule="exact" w:val="360"/>
          <w:jc w:val="center"/>
        </w:trPr>
        <w:tc>
          <w:tcPr>
            <w:tcW w:w="2065" w:type="dxa"/>
            <w:shd w:val="clear" w:color="auto" w:fill="E6E6E6"/>
            <w:vAlign w:val="center"/>
          </w:tcPr>
          <w:p w14:paraId="41750EFC" w14:textId="5436E1CD" w:rsidR="00AF18CB" w:rsidRPr="00AA6674" w:rsidRDefault="00AF18CB" w:rsidP="00AF18CB">
            <w:pPr>
              <w:spacing w:before="60" w:after="60"/>
              <w:jc w:val="center"/>
              <w:rPr>
                <w:smallCaps/>
                <w:color w:val="000000"/>
              </w:rPr>
            </w:pPr>
            <w:r w:rsidRPr="00BC6B22">
              <w:rPr>
                <w:smallCaps/>
                <w:color w:val="000000"/>
              </w:rPr>
              <w:t>2</w:t>
            </w:r>
          </w:p>
        </w:tc>
        <w:tc>
          <w:tcPr>
            <w:tcW w:w="3240" w:type="dxa"/>
            <w:shd w:val="clear" w:color="auto" w:fill="E6E6E6"/>
            <w:vAlign w:val="center"/>
          </w:tcPr>
          <w:p w14:paraId="42CCB436" w14:textId="77777777" w:rsidR="00AF18CB" w:rsidRPr="00AA6674" w:rsidRDefault="00AF18CB" w:rsidP="00AF18CB">
            <w:pPr>
              <w:spacing w:before="60" w:after="60"/>
              <w:jc w:val="center"/>
              <w:rPr>
                <w:color w:val="000000"/>
              </w:rPr>
            </w:pPr>
          </w:p>
        </w:tc>
        <w:tc>
          <w:tcPr>
            <w:tcW w:w="4783" w:type="dxa"/>
            <w:shd w:val="clear" w:color="auto" w:fill="E6E6E6"/>
            <w:vAlign w:val="center"/>
          </w:tcPr>
          <w:p w14:paraId="422A4D37" w14:textId="77777777" w:rsidR="00AF18CB" w:rsidRPr="00AF18CB" w:rsidRDefault="00AF18CB" w:rsidP="00AF18CB">
            <w:pPr>
              <w:spacing w:before="60" w:after="60"/>
              <w:jc w:val="center"/>
              <w:rPr>
                <w:color w:val="000000" w:themeColor="text1"/>
              </w:rPr>
            </w:pPr>
          </w:p>
        </w:tc>
      </w:tr>
      <w:tr w:rsidR="00AF18CB" w:rsidRPr="00912665" w14:paraId="522AA881" w14:textId="77777777" w:rsidTr="002D1BE9">
        <w:trPr>
          <w:trHeight w:hRule="exact" w:val="622"/>
          <w:jc w:val="center"/>
        </w:trPr>
        <w:tc>
          <w:tcPr>
            <w:tcW w:w="2065" w:type="dxa"/>
            <w:vAlign w:val="center"/>
          </w:tcPr>
          <w:p w14:paraId="333286C4" w14:textId="72DD44FA" w:rsidR="00AF18CB" w:rsidRPr="00AA6674" w:rsidRDefault="00AF18CB" w:rsidP="00AF18CB">
            <w:pPr>
              <w:spacing w:before="60" w:after="60"/>
              <w:jc w:val="center"/>
              <w:rPr>
                <w:smallCaps/>
                <w:color w:val="000000"/>
              </w:rPr>
            </w:pPr>
            <w:r w:rsidRPr="00BC6B22">
              <w:rPr>
                <w:smallCaps/>
                <w:color w:val="000000"/>
              </w:rPr>
              <w:t>9/1</w:t>
            </w:r>
          </w:p>
        </w:tc>
        <w:tc>
          <w:tcPr>
            <w:tcW w:w="3240" w:type="dxa"/>
            <w:vAlign w:val="center"/>
          </w:tcPr>
          <w:p w14:paraId="3468D8A8" w14:textId="056B4FE0" w:rsidR="00AF18CB" w:rsidRPr="00AA6674" w:rsidRDefault="00AF18CB" w:rsidP="00AF18CB">
            <w:pPr>
              <w:spacing w:before="60" w:after="60"/>
              <w:jc w:val="center"/>
              <w:rPr>
                <w:color w:val="000000"/>
              </w:rPr>
            </w:pPr>
          </w:p>
        </w:tc>
        <w:tc>
          <w:tcPr>
            <w:tcW w:w="4783" w:type="dxa"/>
            <w:vAlign w:val="center"/>
          </w:tcPr>
          <w:p w14:paraId="1DBE4F41" w14:textId="5D5B1F28" w:rsidR="002D1BE9" w:rsidRDefault="002D1BE9" w:rsidP="002D1BE9">
            <w:pPr>
              <w:jc w:val="center"/>
              <w:rPr>
                <w:color w:val="000000" w:themeColor="text1"/>
              </w:rPr>
            </w:pPr>
            <w:r>
              <w:rPr>
                <w:color w:val="000000" w:themeColor="text1"/>
              </w:rPr>
              <w:t>Franklin</w:t>
            </w:r>
          </w:p>
          <w:p w14:paraId="354C7B80" w14:textId="113D3FA0" w:rsidR="00AF18CB" w:rsidRPr="00AF18CB" w:rsidRDefault="00BD5F8A" w:rsidP="00AF18CB">
            <w:pPr>
              <w:spacing w:before="60" w:after="60"/>
              <w:jc w:val="center"/>
              <w:rPr>
                <w:color w:val="000000" w:themeColor="text1"/>
              </w:rPr>
            </w:pPr>
            <w:r>
              <w:rPr>
                <w:color w:val="000000" w:themeColor="text1"/>
              </w:rPr>
              <w:t>The Rise of Segregation</w:t>
            </w:r>
          </w:p>
        </w:tc>
      </w:tr>
      <w:tr w:rsidR="00AF18CB" w:rsidRPr="00912665" w14:paraId="02F16AAB" w14:textId="77777777" w:rsidTr="00BD5F8A">
        <w:trPr>
          <w:trHeight w:hRule="exact" w:val="622"/>
          <w:jc w:val="center"/>
        </w:trPr>
        <w:tc>
          <w:tcPr>
            <w:tcW w:w="2065" w:type="dxa"/>
            <w:vAlign w:val="center"/>
          </w:tcPr>
          <w:p w14:paraId="498F2FE2" w14:textId="20658CF5" w:rsidR="00AF18CB" w:rsidRPr="00AA6674" w:rsidRDefault="00AF18CB" w:rsidP="00AF18CB">
            <w:pPr>
              <w:spacing w:before="60" w:after="60"/>
              <w:jc w:val="center"/>
              <w:rPr>
                <w:smallCaps/>
                <w:color w:val="000000"/>
              </w:rPr>
            </w:pPr>
            <w:r w:rsidRPr="00BC6B22">
              <w:rPr>
                <w:smallCaps/>
                <w:color w:val="000000"/>
              </w:rPr>
              <w:t>9/3</w:t>
            </w:r>
          </w:p>
        </w:tc>
        <w:tc>
          <w:tcPr>
            <w:tcW w:w="3240" w:type="dxa"/>
            <w:vAlign w:val="center"/>
          </w:tcPr>
          <w:p w14:paraId="152CD4D6" w14:textId="62C9E723" w:rsidR="002D1BE9" w:rsidRPr="002D1BE9" w:rsidRDefault="00F406E9" w:rsidP="00AF18CB">
            <w:pPr>
              <w:spacing w:before="60" w:after="60"/>
              <w:jc w:val="center"/>
              <w:rPr>
                <w:color w:val="000000"/>
              </w:rPr>
            </w:pPr>
            <w:r>
              <w:rPr>
                <w:b/>
                <w:bCs/>
                <w:color w:val="000000"/>
              </w:rPr>
              <w:t>Research Source List Due</w:t>
            </w:r>
          </w:p>
        </w:tc>
        <w:tc>
          <w:tcPr>
            <w:tcW w:w="4783" w:type="dxa"/>
            <w:vAlign w:val="center"/>
          </w:tcPr>
          <w:p w14:paraId="295D48C7" w14:textId="664E7D74" w:rsidR="002D1BE9" w:rsidRDefault="002D1BE9" w:rsidP="002D1BE9">
            <w:pPr>
              <w:jc w:val="center"/>
              <w:rPr>
                <w:color w:val="000000" w:themeColor="text1"/>
              </w:rPr>
            </w:pPr>
            <w:r>
              <w:rPr>
                <w:color w:val="000000" w:themeColor="text1"/>
              </w:rPr>
              <w:t>Franklin</w:t>
            </w:r>
          </w:p>
          <w:p w14:paraId="73EDC026" w14:textId="207EC832" w:rsidR="00AF18CB" w:rsidRPr="00AF18CB" w:rsidRDefault="00BD5F8A" w:rsidP="00AF18CB">
            <w:pPr>
              <w:spacing w:before="60" w:after="60"/>
              <w:jc w:val="center"/>
              <w:rPr>
                <w:color w:val="000000" w:themeColor="text1"/>
              </w:rPr>
            </w:pPr>
            <w:r>
              <w:rPr>
                <w:color w:val="000000" w:themeColor="text1"/>
              </w:rPr>
              <w:t>Jim Crow and the KKK</w:t>
            </w:r>
          </w:p>
        </w:tc>
      </w:tr>
      <w:tr w:rsidR="00AF18CB" w:rsidRPr="00912665" w14:paraId="1ABD58AA" w14:textId="77777777" w:rsidTr="00F406E9">
        <w:trPr>
          <w:trHeight w:hRule="exact" w:val="360"/>
          <w:jc w:val="center"/>
        </w:trPr>
        <w:tc>
          <w:tcPr>
            <w:tcW w:w="2065" w:type="dxa"/>
            <w:shd w:val="clear" w:color="auto" w:fill="E6E6E6"/>
            <w:vAlign w:val="center"/>
          </w:tcPr>
          <w:p w14:paraId="0295D527" w14:textId="3D735876" w:rsidR="00AF18CB" w:rsidRPr="00AA6674" w:rsidRDefault="00AF18CB" w:rsidP="00AF18CB">
            <w:pPr>
              <w:spacing w:before="60" w:after="60"/>
              <w:jc w:val="center"/>
              <w:rPr>
                <w:smallCaps/>
                <w:color w:val="000000"/>
              </w:rPr>
            </w:pPr>
            <w:r w:rsidRPr="00BC6B22">
              <w:rPr>
                <w:smallCaps/>
                <w:color w:val="000000"/>
              </w:rPr>
              <w:t>3</w:t>
            </w:r>
          </w:p>
        </w:tc>
        <w:tc>
          <w:tcPr>
            <w:tcW w:w="3240" w:type="dxa"/>
            <w:shd w:val="clear" w:color="auto" w:fill="E6E6E6"/>
            <w:vAlign w:val="center"/>
          </w:tcPr>
          <w:p w14:paraId="491EE108" w14:textId="77777777" w:rsidR="00AF18CB" w:rsidRPr="00AA6674" w:rsidRDefault="00AF18CB" w:rsidP="00AF18CB">
            <w:pPr>
              <w:spacing w:before="60" w:after="60"/>
              <w:jc w:val="center"/>
              <w:rPr>
                <w:color w:val="000000"/>
              </w:rPr>
            </w:pPr>
          </w:p>
        </w:tc>
        <w:tc>
          <w:tcPr>
            <w:tcW w:w="4783" w:type="dxa"/>
            <w:shd w:val="clear" w:color="auto" w:fill="E6E6E6"/>
            <w:vAlign w:val="center"/>
          </w:tcPr>
          <w:p w14:paraId="40ABD2A8" w14:textId="77777777" w:rsidR="00AF18CB" w:rsidRPr="00AF18CB" w:rsidRDefault="00AF18CB" w:rsidP="00AF18CB">
            <w:pPr>
              <w:spacing w:before="60" w:after="60"/>
              <w:jc w:val="center"/>
              <w:rPr>
                <w:color w:val="000000" w:themeColor="text1"/>
              </w:rPr>
            </w:pPr>
          </w:p>
        </w:tc>
      </w:tr>
      <w:tr w:rsidR="00F406E9" w:rsidRPr="00912665" w14:paraId="45276C01" w14:textId="77777777" w:rsidTr="00F406E9">
        <w:trPr>
          <w:trHeight w:hRule="exact" w:val="360"/>
          <w:jc w:val="center"/>
        </w:trPr>
        <w:tc>
          <w:tcPr>
            <w:tcW w:w="2065" w:type="dxa"/>
            <w:vAlign w:val="center"/>
          </w:tcPr>
          <w:p w14:paraId="6CFF3F3B" w14:textId="0D156C7B" w:rsidR="00F406E9" w:rsidRPr="00AA6674" w:rsidRDefault="00F406E9" w:rsidP="00F406E9">
            <w:pPr>
              <w:spacing w:before="60" w:after="60"/>
              <w:jc w:val="center"/>
              <w:rPr>
                <w:smallCaps/>
                <w:color w:val="000000"/>
              </w:rPr>
            </w:pPr>
            <w:r w:rsidRPr="00BC6B22">
              <w:rPr>
                <w:smallCaps/>
                <w:color w:val="000000"/>
              </w:rPr>
              <w:t>9/8</w:t>
            </w:r>
          </w:p>
        </w:tc>
        <w:tc>
          <w:tcPr>
            <w:tcW w:w="3240" w:type="dxa"/>
            <w:vAlign w:val="center"/>
          </w:tcPr>
          <w:p w14:paraId="1729B398" w14:textId="7E71F35C" w:rsidR="00F406E9" w:rsidRPr="002D1BE9" w:rsidRDefault="00BD5F8A" w:rsidP="00F406E9">
            <w:pPr>
              <w:spacing w:before="60" w:after="60"/>
              <w:jc w:val="center"/>
              <w:rPr>
                <w:b/>
                <w:bCs/>
                <w:color w:val="000000"/>
              </w:rPr>
            </w:pPr>
            <w:r>
              <w:rPr>
                <w:b/>
                <w:bCs/>
                <w:color w:val="000000"/>
              </w:rPr>
              <w:t>Washington</w:t>
            </w:r>
            <w:r w:rsidR="002D1BE9">
              <w:rPr>
                <w:b/>
                <w:bCs/>
                <w:color w:val="000000"/>
              </w:rPr>
              <w:t xml:space="preserve"> Paper #1 Due</w:t>
            </w:r>
          </w:p>
        </w:tc>
        <w:tc>
          <w:tcPr>
            <w:tcW w:w="4783" w:type="dxa"/>
            <w:vAlign w:val="center"/>
          </w:tcPr>
          <w:p w14:paraId="35DB9D1F" w14:textId="392044AD" w:rsidR="00F406E9" w:rsidRPr="00F406E9" w:rsidRDefault="00BD5F8A" w:rsidP="00F406E9">
            <w:pPr>
              <w:spacing w:before="60" w:after="60"/>
              <w:jc w:val="center"/>
              <w:rPr>
                <w:b/>
                <w:bCs/>
                <w:color w:val="000000" w:themeColor="text1"/>
              </w:rPr>
            </w:pPr>
            <w:r>
              <w:rPr>
                <w:color w:val="000000"/>
              </w:rPr>
              <w:t>Washington</w:t>
            </w:r>
          </w:p>
        </w:tc>
      </w:tr>
      <w:tr w:rsidR="00F406E9" w:rsidRPr="00912665" w14:paraId="4801668D" w14:textId="77777777" w:rsidTr="002D1BE9">
        <w:trPr>
          <w:trHeight w:hRule="exact" w:val="550"/>
          <w:jc w:val="center"/>
        </w:trPr>
        <w:tc>
          <w:tcPr>
            <w:tcW w:w="2065" w:type="dxa"/>
            <w:vAlign w:val="center"/>
          </w:tcPr>
          <w:p w14:paraId="14672F9E" w14:textId="774154F7" w:rsidR="00F406E9" w:rsidRPr="00AA6674" w:rsidRDefault="00F406E9" w:rsidP="00F406E9">
            <w:pPr>
              <w:spacing w:before="60" w:after="60"/>
              <w:jc w:val="center"/>
              <w:rPr>
                <w:smallCaps/>
                <w:color w:val="000000"/>
              </w:rPr>
            </w:pPr>
            <w:r w:rsidRPr="00BC6B22">
              <w:rPr>
                <w:smallCaps/>
                <w:color w:val="000000"/>
              </w:rPr>
              <w:t>9/10</w:t>
            </w:r>
          </w:p>
        </w:tc>
        <w:tc>
          <w:tcPr>
            <w:tcW w:w="3240" w:type="dxa"/>
            <w:vAlign w:val="center"/>
          </w:tcPr>
          <w:p w14:paraId="559A7E4A" w14:textId="1840731C" w:rsidR="00F406E9" w:rsidRPr="00AA6674" w:rsidRDefault="00F406E9" w:rsidP="00F406E9">
            <w:pPr>
              <w:spacing w:before="60" w:after="60"/>
              <w:jc w:val="center"/>
              <w:rPr>
                <w:color w:val="000000"/>
              </w:rPr>
            </w:pPr>
            <w:r>
              <w:rPr>
                <w:b/>
                <w:bCs/>
                <w:color w:val="000000"/>
              </w:rPr>
              <w:t>Research Timeline Due</w:t>
            </w:r>
          </w:p>
        </w:tc>
        <w:tc>
          <w:tcPr>
            <w:tcW w:w="4783" w:type="dxa"/>
            <w:vAlign w:val="center"/>
          </w:tcPr>
          <w:p w14:paraId="61A395BC" w14:textId="526063F2" w:rsidR="002D1BE9" w:rsidRDefault="002D1BE9" w:rsidP="002D1BE9">
            <w:pPr>
              <w:jc w:val="center"/>
              <w:rPr>
                <w:color w:val="000000" w:themeColor="text1"/>
              </w:rPr>
            </w:pPr>
            <w:r>
              <w:rPr>
                <w:color w:val="000000" w:themeColor="text1"/>
              </w:rPr>
              <w:t>Franklin</w:t>
            </w:r>
          </w:p>
          <w:p w14:paraId="22EBB813" w14:textId="1F6D41E1" w:rsidR="00F406E9" w:rsidRPr="00AF18CB" w:rsidRDefault="00D10A42" w:rsidP="00F406E9">
            <w:pPr>
              <w:spacing w:before="60" w:after="60"/>
              <w:jc w:val="center"/>
              <w:rPr>
                <w:color w:val="000000" w:themeColor="text1"/>
              </w:rPr>
            </w:pPr>
            <w:r>
              <w:rPr>
                <w:color w:val="000000" w:themeColor="text1"/>
              </w:rPr>
              <w:t>19th Century Efforts to end Segregation</w:t>
            </w:r>
          </w:p>
        </w:tc>
      </w:tr>
      <w:tr w:rsidR="00F406E9" w:rsidRPr="00912665" w14:paraId="0DB86E56" w14:textId="77777777" w:rsidTr="00F406E9">
        <w:trPr>
          <w:trHeight w:hRule="exact" w:val="360"/>
          <w:jc w:val="center"/>
        </w:trPr>
        <w:tc>
          <w:tcPr>
            <w:tcW w:w="2065" w:type="dxa"/>
            <w:shd w:val="clear" w:color="auto" w:fill="E6E6E6"/>
            <w:vAlign w:val="center"/>
          </w:tcPr>
          <w:p w14:paraId="78C80B28" w14:textId="7AD89063" w:rsidR="00F406E9" w:rsidRPr="00AA6674" w:rsidRDefault="00F406E9" w:rsidP="00F406E9">
            <w:pPr>
              <w:spacing w:before="60" w:after="60"/>
              <w:jc w:val="center"/>
              <w:rPr>
                <w:smallCaps/>
                <w:color w:val="000000"/>
              </w:rPr>
            </w:pPr>
            <w:r w:rsidRPr="00BC6B22">
              <w:rPr>
                <w:smallCaps/>
                <w:color w:val="000000"/>
              </w:rPr>
              <w:t>4</w:t>
            </w:r>
          </w:p>
        </w:tc>
        <w:tc>
          <w:tcPr>
            <w:tcW w:w="3240" w:type="dxa"/>
            <w:shd w:val="clear" w:color="auto" w:fill="E6E6E6"/>
            <w:vAlign w:val="center"/>
          </w:tcPr>
          <w:p w14:paraId="2D60F8DD" w14:textId="77777777" w:rsidR="00F406E9" w:rsidRPr="00AA6674" w:rsidRDefault="00F406E9" w:rsidP="00F406E9">
            <w:pPr>
              <w:spacing w:before="60" w:after="60"/>
              <w:jc w:val="center"/>
              <w:rPr>
                <w:color w:val="000000"/>
              </w:rPr>
            </w:pPr>
          </w:p>
        </w:tc>
        <w:tc>
          <w:tcPr>
            <w:tcW w:w="4783" w:type="dxa"/>
            <w:shd w:val="clear" w:color="auto" w:fill="E6E6E6"/>
            <w:vAlign w:val="center"/>
          </w:tcPr>
          <w:p w14:paraId="7C380F85" w14:textId="77777777" w:rsidR="00F406E9" w:rsidRPr="00AF18CB" w:rsidRDefault="00F406E9" w:rsidP="00F406E9">
            <w:pPr>
              <w:spacing w:before="60" w:after="60"/>
              <w:jc w:val="center"/>
              <w:rPr>
                <w:color w:val="000000" w:themeColor="text1"/>
              </w:rPr>
            </w:pPr>
          </w:p>
        </w:tc>
      </w:tr>
      <w:tr w:rsidR="00F406E9" w:rsidRPr="00912665" w14:paraId="6246AB86" w14:textId="77777777" w:rsidTr="00BD5F8A">
        <w:trPr>
          <w:trHeight w:hRule="exact" w:val="352"/>
          <w:jc w:val="center"/>
        </w:trPr>
        <w:tc>
          <w:tcPr>
            <w:tcW w:w="2065" w:type="dxa"/>
            <w:vAlign w:val="center"/>
          </w:tcPr>
          <w:p w14:paraId="776D8705" w14:textId="61280FD6" w:rsidR="00F406E9" w:rsidRPr="00AA6674" w:rsidRDefault="00F406E9" w:rsidP="00F406E9">
            <w:pPr>
              <w:spacing w:before="60" w:after="60"/>
              <w:jc w:val="center"/>
              <w:rPr>
                <w:smallCaps/>
                <w:color w:val="000000"/>
              </w:rPr>
            </w:pPr>
            <w:r w:rsidRPr="00BC6B22">
              <w:rPr>
                <w:smallCaps/>
                <w:color w:val="000000"/>
              </w:rPr>
              <w:t>9/15</w:t>
            </w:r>
          </w:p>
        </w:tc>
        <w:tc>
          <w:tcPr>
            <w:tcW w:w="3240" w:type="dxa"/>
            <w:vAlign w:val="center"/>
          </w:tcPr>
          <w:p w14:paraId="3FE1CA58" w14:textId="0F114FDE" w:rsidR="00F406E9" w:rsidRPr="002D1BE9" w:rsidRDefault="00BD5F8A" w:rsidP="00F406E9">
            <w:pPr>
              <w:spacing w:before="60" w:after="60"/>
              <w:jc w:val="center"/>
              <w:rPr>
                <w:b/>
                <w:bCs/>
                <w:color w:val="000000"/>
              </w:rPr>
            </w:pPr>
            <w:r>
              <w:rPr>
                <w:b/>
                <w:bCs/>
                <w:color w:val="000000"/>
              </w:rPr>
              <w:t>Washington</w:t>
            </w:r>
            <w:r w:rsidR="002D1BE9">
              <w:rPr>
                <w:b/>
                <w:bCs/>
                <w:color w:val="000000"/>
              </w:rPr>
              <w:t xml:space="preserve"> Paper #2 Due</w:t>
            </w:r>
          </w:p>
        </w:tc>
        <w:tc>
          <w:tcPr>
            <w:tcW w:w="4783" w:type="dxa"/>
            <w:vAlign w:val="center"/>
          </w:tcPr>
          <w:p w14:paraId="541C71CD" w14:textId="71CBFF73" w:rsidR="00F406E9" w:rsidRPr="00F406E9" w:rsidRDefault="00BD5F8A" w:rsidP="00F406E9">
            <w:pPr>
              <w:spacing w:before="60" w:after="60"/>
              <w:jc w:val="center"/>
              <w:rPr>
                <w:b/>
                <w:bCs/>
                <w:color w:val="000000" w:themeColor="text1"/>
              </w:rPr>
            </w:pPr>
            <w:r>
              <w:rPr>
                <w:color w:val="000000"/>
              </w:rPr>
              <w:t>Washington</w:t>
            </w:r>
          </w:p>
        </w:tc>
      </w:tr>
      <w:tr w:rsidR="00F406E9" w:rsidRPr="00912665" w14:paraId="107EB029" w14:textId="77777777" w:rsidTr="00D10A42">
        <w:trPr>
          <w:trHeight w:hRule="exact" w:val="640"/>
          <w:jc w:val="center"/>
        </w:trPr>
        <w:tc>
          <w:tcPr>
            <w:tcW w:w="2065" w:type="dxa"/>
            <w:vAlign w:val="center"/>
          </w:tcPr>
          <w:p w14:paraId="4C2F1CA7" w14:textId="245BF7E2" w:rsidR="00F406E9" w:rsidRPr="00AA6674" w:rsidRDefault="00F406E9" w:rsidP="00F406E9">
            <w:pPr>
              <w:spacing w:before="60" w:after="60"/>
              <w:jc w:val="center"/>
              <w:rPr>
                <w:smallCaps/>
                <w:color w:val="000000"/>
              </w:rPr>
            </w:pPr>
            <w:r w:rsidRPr="00BC6B22">
              <w:rPr>
                <w:smallCaps/>
                <w:color w:val="000000"/>
              </w:rPr>
              <w:t>9/21</w:t>
            </w:r>
          </w:p>
        </w:tc>
        <w:tc>
          <w:tcPr>
            <w:tcW w:w="3240" w:type="dxa"/>
            <w:vAlign w:val="center"/>
          </w:tcPr>
          <w:p w14:paraId="466B1EDD" w14:textId="77777777" w:rsidR="00F406E9" w:rsidRPr="00AA6674" w:rsidRDefault="00F406E9" w:rsidP="00F406E9">
            <w:pPr>
              <w:spacing w:before="60" w:after="60"/>
              <w:jc w:val="center"/>
              <w:rPr>
                <w:color w:val="000000"/>
              </w:rPr>
            </w:pPr>
          </w:p>
        </w:tc>
        <w:tc>
          <w:tcPr>
            <w:tcW w:w="4783" w:type="dxa"/>
            <w:vAlign w:val="center"/>
          </w:tcPr>
          <w:p w14:paraId="350A5EA4" w14:textId="1B4C71E0" w:rsidR="002D1BE9" w:rsidRDefault="002D1BE9" w:rsidP="002D1BE9">
            <w:pPr>
              <w:jc w:val="center"/>
              <w:rPr>
                <w:color w:val="000000" w:themeColor="text1"/>
              </w:rPr>
            </w:pPr>
            <w:r>
              <w:rPr>
                <w:color w:val="000000" w:themeColor="text1"/>
              </w:rPr>
              <w:t>Franklin</w:t>
            </w:r>
          </w:p>
          <w:p w14:paraId="168BE937" w14:textId="034AA76E" w:rsidR="00F406E9" w:rsidRPr="00AF18CB" w:rsidRDefault="00D10A42" w:rsidP="00F406E9">
            <w:pPr>
              <w:spacing w:before="60" w:after="60"/>
              <w:jc w:val="center"/>
              <w:rPr>
                <w:color w:val="000000" w:themeColor="text1"/>
              </w:rPr>
            </w:pPr>
            <w:r>
              <w:rPr>
                <w:color w:val="000000" w:themeColor="text1"/>
              </w:rPr>
              <w:t>The Progressive Era and Changing Expectations</w:t>
            </w:r>
          </w:p>
        </w:tc>
      </w:tr>
      <w:tr w:rsidR="00F406E9" w:rsidRPr="00912665" w14:paraId="68D6C6C8" w14:textId="77777777" w:rsidTr="00F406E9">
        <w:trPr>
          <w:trHeight w:hRule="exact" w:val="360"/>
          <w:jc w:val="center"/>
        </w:trPr>
        <w:tc>
          <w:tcPr>
            <w:tcW w:w="2065" w:type="dxa"/>
            <w:shd w:val="clear" w:color="auto" w:fill="E6E6E6"/>
            <w:vAlign w:val="center"/>
          </w:tcPr>
          <w:p w14:paraId="6738CBD1" w14:textId="2AA99FE8" w:rsidR="00F406E9" w:rsidRPr="00AA6674" w:rsidRDefault="00F406E9" w:rsidP="00F406E9">
            <w:pPr>
              <w:spacing w:before="60" w:after="60"/>
              <w:jc w:val="center"/>
              <w:rPr>
                <w:smallCaps/>
                <w:color w:val="000000"/>
              </w:rPr>
            </w:pPr>
            <w:r w:rsidRPr="00BC6B22">
              <w:rPr>
                <w:smallCaps/>
                <w:color w:val="000000"/>
              </w:rPr>
              <w:t>5</w:t>
            </w:r>
          </w:p>
        </w:tc>
        <w:tc>
          <w:tcPr>
            <w:tcW w:w="3240" w:type="dxa"/>
            <w:shd w:val="clear" w:color="auto" w:fill="E6E6E6"/>
            <w:vAlign w:val="center"/>
          </w:tcPr>
          <w:p w14:paraId="08EFF03D" w14:textId="77777777" w:rsidR="00F406E9" w:rsidRPr="00AA6674" w:rsidRDefault="00F406E9" w:rsidP="00F406E9">
            <w:pPr>
              <w:spacing w:before="60" w:after="60"/>
              <w:jc w:val="center"/>
              <w:rPr>
                <w:color w:val="000000"/>
              </w:rPr>
            </w:pPr>
          </w:p>
        </w:tc>
        <w:tc>
          <w:tcPr>
            <w:tcW w:w="4783" w:type="dxa"/>
            <w:shd w:val="clear" w:color="auto" w:fill="E6E6E6"/>
            <w:vAlign w:val="center"/>
          </w:tcPr>
          <w:p w14:paraId="77E0096E" w14:textId="77777777" w:rsidR="00F406E9" w:rsidRPr="00AF18CB" w:rsidRDefault="00F406E9" w:rsidP="00F406E9">
            <w:pPr>
              <w:spacing w:before="60" w:after="60"/>
              <w:jc w:val="center"/>
              <w:rPr>
                <w:color w:val="000000" w:themeColor="text1"/>
              </w:rPr>
            </w:pPr>
          </w:p>
        </w:tc>
      </w:tr>
      <w:tr w:rsidR="00F406E9" w:rsidRPr="00912665" w14:paraId="4157A124" w14:textId="77777777" w:rsidTr="00D10A42">
        <w:trPr>
          <w:trHeight w:hRule="exact" w:val="838"/>
          <w:jc w:val="center"/>
        </w:trPr>
        <w:tc>
          <w:tcPr>
            <w:tcW w:w="2065" w:type="dxa"/>
            <w:vAlign w:val="center"/>
          </w:tcPr>
          <w:p w14:paraId="1294D062" w14:textId="4868610C" w:rsidR="00F406E9" w:rsidRPr="00AA6674" w:rsidRDefault="00F406E9" w:rsidP="00F406E9">
            <w:pPr>
              <w:spacing w:before="60" w:after="60"/>
              <w:jc w:val="center"/>
              <w:rPr>
                <w:smallCaps/>
                <w:color w:val="000000"/>
              </w:rPr>
            </w:pPr>
            <w:r w:rsidRPr="00BC6B22">
              <w:rPr>
                <w:smallCaps/>
                <w:color w:val="000000"/>
              </w:rPr>
              <w:t>9/22</w:t>
            </w:r>
          </w:p>
        </w:tc>
        <w:tc>
          <w:tcPr>
            <w:tcW w:w="3240" w:type="dxa"/>
            <w:vAlign w:val="center"/>
          </w:tcPr>
          <w:p w14:paraId="720AFE64" w14:textId="6ED807A9" w:rsidR="00F406E9" w:rsidRPr="00F406E9" w:rsidRDefault="00F406E9" w:rsidP="00F406E9">
            <w:pPr>
              <w:spacing w:before="60" w:after="60"/>
              <w:jc w:val="center"/>
              <w:rPr>
                <w:b/>
                <w:bCs/>
                <w:color w:val="000000"/>
              </w:rPr>
            </w:pPr>
          </w:p>
        </w:tc>
        <w:tc>
          <w:tcPr>
            <w:tcW w:w="4783" w:type="dxa"/>
            <w:vAlign w:val="center"/>
          </w:tcPr>
          <w:p w14:paraId="223007E8" w14:textId="0E3EBD62" w:rsidR="002D1BE9" w:rsidRDefault="002D1BE9" w:rsidP="002D1BE9">
            <w:pPr>
              <w:jc w:val="center"/>
              <w:rPr>
                <w:color w:val="000000" w:themeColor="text1"/>
              </w:rPr>
            </w:pPr>
            <w:r>
              <w:rPr>
                <w:color w:val="000000" w:themeColor="text1"/>
              </w:rPr>
              <w:t>Franklin</w:t>
            </w:r>
          </w:p>
          <w:p w14:paraId="2ACE2469" w14:textId="1942753D" w:rsidR="00F406E9" w:rsidRPr="00AF18CB" w:rsidRDefault="00D10A42" w:rsidP="00F406E9">
            <w:pPr>
              <w:spacing w:before="60" w:after="60"/>
              <w:jc w:val="center"/>
              <w:rPr>
                <w:color w:val="000000" w:themeColor="text1"/>
              </w:rPr>
            </w:pPr>
            <w:r>
              <w:rPr>
                <w:color w:val="000000" w:themeColor="text1"/>
              </w:rPr>
              <w:t>Progressivism and Black Activism</w:t>
            </w:r>
          </w:p>
        </w:tc>
      </w:tr>
      <w:tr w:rsidR="00F406E9" w:rsidRPr="00912665" w14:paraId="0DA733E5" w14:textId="77777777" w:rsidTr="002D1BE9">
        <w:trPr>
          <w:trHeight w:hRule="exact" w:val="802"/>
          <w:jc w:val="center"/>
        </w:trPr>
        <w:tc>
          <w:tcPr>
            <w:tcW w:w="2065" w:type="dxa"/>
            <w:vAlign w:val="center"/>
          </w:tcPr>
          <w:p w14:paraId="59CDC97A" w14:textId="35A55FE0" w:rsidR="00F406E9" w:rsidRPr="00AA6674" w:rsidRDefault="00F406E9" w:rsidP="00F406E9">
            <w:pPr>
              <w:spacing w:before="60" w:after="60"/>
              <w:jc w:val="center"/>
              <w:rPr>
                <w:smallCaps/>
                <w:color w:val="000000"/>
              </w:rPr>
            </w:pPr>
            <w:r w:rsidRPr="00BC6B22">
              <w:rPr>
                <w:smallCaps/>
                <w:color w:val="000000"/>
              </w:rPr>
              <w:lastRenderedPageBreak/>
              <w:t>9/24</w:t>
            </w:r>
          </w:p>
        </w:tc>
        <w:tc>
          <w:tcPr>
            <w:tcW w:w="3240" w:type="dxa"/>
            <w:vAlign w:val="center"/>
          </w:tcPr>
          <w:p w14:paraId="46B740A3" w14:textId="77777777" w:rsidR="00F406E9" w:rsidRPr="00AA6674" w:rsidRDefault="00F406E9" w:rsidP="00F406E9">
            <w:pPr>
              <w:spacing w:before="60" w:after="60"/>
              <w:jc w:val="center"/>
              <w:rPr>
                <w:color w:val="000000"/>
              </w:rPr>
            </w:pPr>
          </w:p>
        </w:tc>
        <w:tc>
          <w:tcPr>
            <w:tcW w:w="4783" w:type="dxa"/>
            <w:vAlign w:val="center"/>
          </w:tcPr>
          <w:p w14:paraId="15A36466" w14:textId="1CCFF655" w:rsidR="002D1BE9" w:rsidRDefault="002D1BE9" w:rsidP="002D1BE9">
            <w:pPr>
              <w:jc w:val="center"/>
              <w:rPr>
                <w:color w:val="000000" w:themeColor="text1"/>
              </w:rPr>
            </w:pPr>
            <w:r>
              <w:rPr>
                <w:color w:val="000000" w:themeColor="text1"/>
              </w:rPr>
              <w:t>Franklin</w:t>
            </w:r>
          </w:p>
          <w:p w14:paraId="7F377598" w14:textId="6EC47F42" w:rsidR="00F406E9" w:rsidRPr="002D1BE9" w:rsidRDefault="00D10A42" w:rsidP="00F406E9">
            <w:pPr>
              <w:spacing w:before="60" w:after="60"/>
              <w:jc w:val="center"/>
              <w:rPr>
                <w:color w:val="000000" w:themeColor="text1"/>
              </w:rPr>
            </w:pPr>
            <w:r>
              <w:rPr>
                <w:color w:val="000000" w:themeColor="text1"/>
              </w:rPr>
              <w:t>U.S. Foreign Policy and Black Americans in the Military</w:t>
            </w:r>
          </w:p>
        </w:tc>
      </w:tr>
      <w:tr w:rsidR="00F406E9" w:rsidRPr="00912665" w14:paraId="62AFAFF7" w14:textId="77777777" w:rsidTr="00F406E9">
        <w:trPr>
          <w:trHeight w:hRule="exact" w:val="360"/>
          <w:jc w:val="center"/>
        </w:trPr>
        <w:tc>
          <w:tcPr>
            <w:tcW w:w="2065" w:type="dxa"/>
            <w:shd w:val="clear" w:color="auto" w:fill="E6E6E6"/>
            <w:vAlign w:val="center"/>
          </w:tcPr>
          <w:p w14:paraId="627E8C6A" w14:textId="49580901" w:rsidR="00F406E9" w:rsidRPr="00AA6674" w:rsidRDefault="00F406E9" w:rsidP="00F406E9">
            <w:pPr>
              <w:spacing w:before="60" w:after="60"/>
              <w:jc w:val="center"/>
              <w:rPr>
                <w:smallCaps/>
                <w:color w:val="000000"/>
              </w:rPr>
            </w:pPr>
            <w:r w:rsidRPr="00BC6B22">
              <w:rPr>
                <w:smallCaps/>
                <w:color w:val="000000"/>
              </w:rPr>
              <w:t>6</w:t>
            </w:r>
          </w:p>
        </w:tc>
        <w:tc>
          <w:tcPr>
            <w:tcW w:w="3240" w:type="dxa"/>
            <w:shd w:val="clear" w:color="auto" w:fill="E6E6E6"/>
            <w:vAlign w:val="center"/>
          </w:tcPr>
          <w:p w14:paraId="2BDDAF80" w14:textId="77777777" w:rsidR="00F406E9" w:rsidRPr="00AA6674" w:rsidRDefault="00F406E9" w:rsidP="00F406E9">
            <w:pPr>
              <w:spacing w:before="60" w:after="60"/>
              <w:jc w:val="center"/>
              <w:rPr>
                <w:color w:val="000000"/>
              </w:rPr>
            </w:pPr>
          </w:p>
        </w:tc>
        <w:tc>
          <w:tcPr>
            <w:tcW w:w="4783" w:type="dxa"/>
            <w:shd w:val="clear" w:color="auto" w:fill="E6E6E6"/>
            <w:vAlign w:val="center"/>
          </w:tcPr>
          <w:p w14:paraId="72A2980A" w14:textId="77777777" w:rsidR="00F406E9" w:rsidRPr="00AF18CB" w:rsidRDefault="00F406E9" w:rsidP="00F406E9">
            <w:pPr>
              <w:spacing w:before="60" w:after="60"/>
              <w:jc w:val="center"/>
              <w:rPr>
                <w:color w:val="000000" w:themeColor="text1"/>
              </w:rPr>
            </w:pPr>
          </w:p>
        </w:tc>
      </w:tr>
      <w:tr w:rsidR="00F406E9" w:rsidRPr="00912665" w14:paraId="2920C912" w14:textId="77777777" w:rsidTr="00D10A42">
        <w:trPr>
          <w:trHeight w:hRule="exact" w:val="820"/>
          <w:jc w:val="center"/>
        </w:trPr>
        <w:tc>
          <w:tcPr>
            <w:tcW w:w="2065" w:type="dxa"/>
            <w:vAlign w:val="center"/>
          </w:tcPr>
          <w:p w14:paraId="08FE8C26" w14:textId="515E3AA3" w:rsidR="00F406E9" w:rsidRPr="00AA6674" w:rsidRDefault="00F406E9" w:rsidP="00F406E9">
            <w:pPr>
              <w:spacing w:before="60" w:after="60"/>
              <w:jc w:val="center"/>
              <w:rPr>
                <w:smallCaps/>
                <w:color w:val="000000"/>
              </w:rPr>
            </w:pPr>
            <w:r w:rsidRPr="00BC6B22">
              <w:rPr>
                <w:smallCaps/>
                <w:color w:val="000000"/>
              </w:rPr>
              <w:t>9/29</w:t>
            </w:r>
          </w:p>
        </w:tc>
        <w:tc>
          <w:tcPr>
            <w:tcW w:w="3240" w:type="dxa"/>
            <w:vAlign w:val="center"/>
          </w:tcPr>
          <w:p w14:paraId="2853331F" w14:textId="77777777" w:rsidR="00F406E9" w:rsidRPr="00AA6674" w:rsidRDefault="00F406E9" w:rsidP="00F406E9">
            <w:pPr>
              <w:spacing w:before="60" w:after="60"/>
              <w:jc w:val="center"/>
              <w:rPr>
                <w:color w:val="000000"/>
              </w:rPr>
            </w:pPr>
          </w:p>
        </w:tc>
        <w:tc>
          <w:tcPr>
            <w:tcW w:w="4783" w:type="dxa"/>
            <w:vAlign w:val="center"/>
          </w:tcPr>
          <w:p w14:paraId="6939D750" w14:textId="3B37309C" w:rsidR="002D1BE9" w:rsidRDefault="002D1BE9" w:rsidP="002D1BE9">
            <w:pPr>
              <w:jc w:val="center"/>
              <w:rPr>
                <w:color w:val="000000" w:themeColor="text1"/>
              </w:rPr>
            </w:pPr>
            <w:r>
              <w:rPr>
                <w:color w:val="000000" w:themeColor="text1"/>
              </w:rPr>
              <w:t>Franklin</w:t>
            </w:r>
          </w:p>
          <w:p w14:paraId="1ADCF146" w14:textId="43D9B23C" w:rsidR="00F406E9" w:rsidRPr="00AF18CB" w:rsidRDefault="00D10A42" w:rsidP="00F406E9">
            <w:pPr>
              <w:spacing w:before="60" w:after="60"/>
              <w:jc w:val="center"/>
              <w:rPr>
                <w:color w:val="000000" w:themeColor="text1"/>
              </w:rPr>
            </w:pPr>
            <w:r>
              <w:rPr>
                <w:color w:val="000000" w:themeColor="text1"/>
              </w:rPr>
              <w:t>Harlem Hell Fighters and the First World War</w:t>
            </w:r>
          </w:p>
        </w:tc>
      </w:tr>
      <w:tr w:rsidR="002D1BE9" w:rsidRPr="00912665" w14:paraId="2D150B16" w14:textId="77777777" w:rsidTr="002D1BE9">
        <w:trPr>
          <w:trHeight w:hRule="exact" w:val="613"/>
          <w:jc w:val="center"/>
        </w:trPr>
        <w:tc>
          <w:tcPr>
            <w:tcW w:w="2065" w:type="dxa"/>
            <w:vAlign w:val="center"/>
          </w:tcPr>
          <w:p w14:paraId="69CE8BAE" w14:textId="099509CB" w:rsidR="002D1BE9" w:rsidRPr="00AA6674" w:rsidRDefault="002D1BE9" w:rsidP="002D1BE9">
            <w:pPr>
              <w:spacing w:before="60" w:after="60"/>
              <w:jc w:val="center"/>
              <w:rPr>
                <w:smallCaps/>
                <w:color w:val="000000"/>
              </w:rPr>
            </w:pPr>
            <w:r w:rsidRPr="00BC6B22">
              <w:rPr>
                <w:smallCaps/>
                <w:color w:val="000000"/>
              </w:rPr>
              <w:t>10/1</w:t>
            </w:r>
          </w:p>
        </w:tc>
        <w:tc>
          <w:tcPr>
            <w:tcW w:w="3240" w:type="dxa"/>
            <w:vAlign w:val="center"/>
          </w:tcPr>
          <w:p w14:paraId="33D191BD" w14:textId="77777777" w:rsidR="002D1BE9" w:rsidRPr="00AA6674" w:rsidRDefault="002D1BE9" w:rsidP="002D1BE9">
            <w:pPr>
              <w:spacing w:before="60" w:after="60"/>
              <w:jc w:val="center"/>
              <w:rPr>
                <w:color w:val="000000"/>
              </w:rPr>
            </w:pPr>
          </w:p>
        </w:tc>
        <w:tc>
          <w:tcPr>
            <w:tcW w:w="4783" w:type="dxa"/>
            <w:vAlign w:val="center"/>
          </w:tcPr>
          <w:p w14:paraId="1C835454" w14:textId="7B85147F" w:rsidR="002D1BE9" w:rsidRDefault="002D1BE9" w:rsidP="002D1BE9">
            <w:pPr>
              <w:jc w:val="center"/>
              <w:rPr>
                <w:color w:val="000000" w:themeColor="text1"/>
              </w:rPr>
            </w:pPr>
            <w:r>
              <w:rPr>
                <w:color w:val="000000" w:themeColor="text1"/>
              </w:rPr>
              <w:t>Franklin</w:t>
            </w:r>
          </w:p>
          <w:p w14:paraId="09D0DF59" w14:textId="48C629C2" w:rsidR="002D1BE9" w:rsidRPr="00AF18CB" w:rsidRDefault="00D10A42" w:rsidP="002D1BE9">
            <w:pPr>
              <w:spacing w:before="60" w:after="60"/>
              <w:jc w:val="center"/>
              <w:rPr>
                <w:color w:val="000000" w:themeColor="text1"/>
              </w:rPr>
            </w:pPr>
            <w:r>
              <w:rPr>
                <w:color w:val="000000" w:themeColor="text1"/>
              </w:rPr>
              <w:t>The Great Migration and Protests</w:t>
            </w:r>
          </w:p>
        </w:tc>
      </w:tr>
      <w:tr w:rsidR="002D1BE9" w:rsidRPr="00912665" w14:paraId="3797B348" w14:textId="77777777" w:rsidTr="00F406E9">
        <w:trPr>
          <w:trHeight w:hRule="exact" w:val="360"/>
          <w:jc w:val="center"/>
        </w:trPr>
        <w:tc>
          <w:tcPr>
            <w:tcW w:w="2065" w:type="dxa"/>
            <w:shd w:val="clear" w:color="auto" w:fill="E6E6E6"/>
            <w:vAlign w:val="center"/>
          </w:tcPr>
          <w:p w14:paraId="1B5715D9" w14:textId="3BE90907" w:rsidR="002D1BE9" w:rsidRPr="00AA6674" w:rsidRDefault="002D1BE9" w:rsidP="002D1BE9">
            <w:pPr>
              <w:spacing w:before="60" w:after="60"/>
              <w:jc w:val="center"/>
              <w:rPr>
                <w:smallCaps/>
                <w:color w:val="000000"/>
              </w:rPr>
            </w:pPr>
            <w:r w:rsidRPr="00BC6B22">
              <w:rPr>
                <w:smallCaps/>
                <w:color w:val="000000"/>
              </w:rPr>
              <w:t>7</w:t>
            </w:r>
          </w:p>
        </w:tc>
        <w:tc>
          <w:tcPr>
            <w:tcW w:w="3240" w:type="dxa"/>
            <w:shd w:val="clear" w:color="auto" w:fill="E6E6E6"/>
            <w:vAlign w:val="center"/>
          </w:tcPr>
          <w:p w14:paraId="76EDEAEA"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2059FEFB" w14:textId="77777777" w:rsidR="002D1BE9" w:rsidRPr="00AF18CB" w:rsidRDefault="002D1BE9" w:rsidP="002D1BE9">
            <w:pPr>
              <w:spacing w:before="60" w:after="60"/>
              <w:jc w:val="center"/>
              <w:rPr>
                <w:color w:val="000000" w:themeColor="text1"/>
              </w:rPr>
            </w:pPr>
          </w:p>
        </w:tc>
      </w:tr>
      <w:tr w:rsidR="002D1BE9" w:rsidRPr="00912665" w14:paraId="6655ACA0" w14:textId="77777777" w:rsidTr="00F406E9">
        <w:trPr>
          <w:trHeight w:hRule="exact" w:val="523"/>
          <w:jc w:val="center"/>
        </w:trPr>
        <w:tc>
          <w:tcPr>
            <w:tcW w:w="2065" w:type="dxa"/>
            <w:vAlign w:val="center"/>
          </w:tcPr>
          <w:p w14:paraId="51C5B1AA" w14:textId="760C1B1F" w:rsidR="002D1BE9" w:rsidRPr="00AA6674" w:rsidRDefault="002D1BE9" w:rsidP="002D1BE9">
            <w:pPr>
              <w:spacing w:before="60" w:after="60"/>
              <w:jc w:val="center"/>
              <w:rPr>
                <w:smallCaps/>
                <w:color w:val="000000"/>
              </w:rPr>
            </w:pPr>
            <w:r w:rsidRPr="00BC6B22">
              <w:rPr>
                <w:smallCaps/>
                <w:color w:val="000000"/>
              </w:rPr>
              <w:t>10/6</w:t>
            </w:r>
          </w:p>
        </w:tc>
        <w:tc>
          <w:tcPr>
            <w:tcW w:w="3240" w:type="dxa"/>
            <w:vAlign w:val="center"/>
          </w:tcPr>
          <w:p w14:paraId="283D9ECD" w14:textId="154C0D3D" w:rsidR="002D1BE9" w:rsidRPr="00F406E9" w:rsidRDefault="002D1BE9" w:rsidP="002D1BE9">
            <w:pPr>
              <w:spacing w:before="60" w:after="60"/>
              <w:jc w:val="center"/>
              <w:rPr>
                <w:b/>
                <w:bCs/>
                <w:color w:val="000000"/>
              </w:rPr>
            </w:pPr>
            <w:r>
              <w:rPr>
                <w:b/>
                <w:bCs/>
                <w:color w:val="000000"/>
              </w:rPr>
              <w:t>Research Project Update</w:t>
            </w:r>
          </w:p>
        </w:tc>
        <w:tc>
          <w:tcPr>
            <w:tcW w:w="4783" w:type="dxa"/>
            <w:vAlign w:val="center"/>
          </w:tcPr>
          <w:p w14:paraId="5F01E25B" w14:textId="4959668C" w:rsidR="002D1BE9" w:rsidRPr="00AF18CB" w:rsidRDefault="002D1BE9" w:rsidP="002D1BE9">
            <w:pPr>
              <w:spacing w:before="60" w:after="60"/>
              <w:jc w:val="center"/>
              <w:rPr>
                <w:color w:val="000000" w:themeColor="text1"/>
              </w:rPr>
            </w:pPr>
            <w:r>
              <w:rPr>
                <w:color w:val="000000" w:themeColor="text1"/>
              </w:rPr>
              <w:t>In-class Presentations</w:t>
            </w:r>
          </w:p>
        </w:tc>
      </w:tr>
      <w:tr w:rsidR="002D1BE9" w:rsidRPr="00912665" w14:paraId="7DE1E359" w14:textId="77777777" w:rsidTr="002D1BE9">
        <w:trPr>
          <w:trHeight w:hRule="exact" w:val="568"/>
          <w:jc w:val="center"/>
        </w:trPr>
        <w:tc>
          <w:tcPr>
            <w:tcW w:w="2065" w:type="dxa"/>
            <w:vAlign w:val="center"/>
          </w:tcPr>
          <w:p w14:paraId="7FCC61B8" w14:textId="48A8AA2B" w:rsidR="002D1BE9" w:rsidRPr="00AA6674" w:rsidRDefault="002D1BE9" w:rsidP="002D1BE9">
            <w:pPr>
              <w:spacing w:before="60" w:after="60"/>
              <w:jc w:val="center"/>
              <w:rPr>
                <w:smallCaps/>
                <w:color w:val="000000"/>
              </w:rPr>
            </w:pPr>
            <w:r w:rsidRPr="00BC6B22">
              <w:rPr>
                <w:smallCaps/>
                <w:color w:val="000000"/>
              </w:rPr>
              <w:t>10/8</w:t>
            </w:r>
          </w:p>
        </w:tc>
        <w:tc>
          <w:tcPr>
            <w:tcW w:w="3240" w:type="dxa"/>
            <w:vAlign w:val="center"/>
          </w:tcPr>
          <w:p w14:paraId="5ECDC9C0" w14:textId="77777777" w:rsidR="002D1BE9" w:rsidRPr="00AA6674" w:rsidRDefault="002D1BE9" w:rsidP="002D1BE9">
            <w:pPr>
              <w:spacing w:before="60" w:after="60"/>
              <w:jc w:val="center"/>
              <w:rPr>
                <w:color w:val="000000"/>
              </w:rPr>
            </w:pPr>
          </w:p>
        </w:tc>
        <w:tc>
          <w:tcPr>
            <w:tcW w:w="4783" w:type="dxa"/>
            <w:vAlign w:val="center"/>
          </w:tcPr>
          <w:p w14:paraId="76A5AC67" w14:textId="5947C98E" w:rsidR="002D1BE9" w:rsidRDefault="002D1BE9" w:rsidP="002D1BE9">
            <w:pPr>
              <w:jc w:val="center"/>
              <w:rPr>
                <w:color w:val="000000" w:themeColor="text1"/>
              </w:rPr>
            </w:pPr>
            <w:r>
              <w:rPr>
                <w:color w:val="000000" w:themeColor="text1"/>
              </w:rPr>
              <w:t>Franklin</w:t>
            </w:r>
          </w:p>
          <w:p w14:paraId="17C1B8F9" w14:textId="1AEBC498" w:rsidR="002D1BE9" w:rsidRPr="00AF18CB" w:rsidRDefault="00D10A42" w:rsidP="002D1BE9">
            <w:pPr>
              <w:spacing w:before="60" w:after="60"/>
              <w:jc w:val="center"/>
              <w:rPr>
                <w:color w:val="000000" w:themeColor="text1"/>
              </w:rPr>
            </w:pPr>
            <w:r>
              <w:rPr>
                <w:color w:val="000000" w:themeColor="text1"/>
              </w:rPr>
              <w:t>The New Negro and the Harlem Renaissance</w:t>
            </w:r>
          </w:p>
        </w:tc>
      </w:tr>
      <w:tr w:rsidR="002D1BE9" w:rsidRPr="00912665" w14:paraId="210FB93E" w14:textId="77777777" w:rsidTr="00F406E9">
        <w:trPr>
          <w:trHeight w:hRule="exact" w:val="360"/>
          <w:jc w:val="center"/>
        </w:trPr>
        <w:tc>
          <w:tcPr>
            <w:tcW w:w="2065" w:type="dxa"/>
            <w:shd w:val="clear" w:color="auto" w:fill="E6E6E6"/>
            <w:vAlign w:val="center"/>
          </w:tcPr>
          <w:p w14:paraId="5DDBC4B1" w14:textId="34678863" w:rsidR="002D1BE9" w:rsidRPr="00AA6674" w:rsidRDefault="002D1BE9" w:rsidP="002D1BE9">
            <w:pPr>
              <w:spacing w:before="60" w:after="60"/>
              <w:jc w:val="center"/>
              <w:rPr>
                <w:smallCaps/>
                <w:color w:val="000000"/>
              </w:rPr>
            </w:pPr>
            <w:r w:rsidRPr="00BC6B22">
              <w:rPr>
                <w:smallCaps/>
                <w:color w:val="000000"/>
              </w:rPr>
              <w:t>8</w:t>
            </w:r>
          </w:p>
        </w:tc>
        <w:tc>
          <w:tcPr>
            <w:tcW w:w="3240" w:type="dxa"/>
            <w:shd w:val="clear" w:color="auto" w:fill="E6E6E6"/>
            <w:vAlign w:val="center"/>
          </w:tcPr>
          <w:p w14:paraId="5315A1C7"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7FEC2336" w14:textId="77777777" w:rsidR="002D1BE9" w:rsidRPr="00AF18CB" w:rsidRDefault="002D1BE9" w:rsidP="002D1BE9">
            <w:pPr>
              <w:spacing w:before="60" w:after="60"/>
              <w:jc w:val="center"/>
              <w:rPr>
                <w:color w:val="000000" w:themeColor="text1"/>
              </w:rPr>
            </w:pPr>
          </w:p>
        </w:tc>
      </w:tr>
      <w:tr w:rsidR="002D1BE9" w:rsidRPr="00912665" w14:paraId="7C126BD0" w14:textId="77777777" w:rsidTr="00161502">
        <w:trPr>
          <w:trHeight w:hRule="exact" w:val="622"/>
          <w:jc w:val="center"/>
        </w:trPr>
        <w:tc>
          <w:tcPr>
            <w:tcW w:w="2065" w:type="dxa"/>
            <w:vAlign w:val="center"/>
          </w:tcPr>
          <w:p w14:paraId="73424547" w14:textId="02E80287" w:rsidR="002D1BE9" w:rsidRPr="00AA6674" w:rsidRDefault="002D1BE9" w:rsidP="002D1BE9">
            <w:pPr>
              <w:spacing w:before="60" w:after="60"/>
              <w:jc w:val="center"/>
              <w:rPr>
                <w:smallCaps/>
                <w:color w:val="000000"/>
              </w:rPr>
            </w:pPr>
            <w:r w:rsidRPr="00BC6B22">
              <w:rPr>
                <w:smallCaps/>
                <w:color w:val="000000"/>
              </w:rPr>
              <w:t>10/13</w:t>
            </w:r>
          </w:p>
        </w:tc>
        <w:tc>
          <w:tcPr>
            <w:tcW w:w="3240" w:type="dxa"/>
            <w:vAlign w:val="center"/>
          </w:tcPr>
          <w:p w14:paraId="5068B91E" w14:textId="77777777" w:rsidR="002D1BE9" w:rsidRPr="00AA6674" w:rsidRDefault="002D1BE9" w:rsidP="002D1BE9">
            <w:pPr>
              <w:spacing w:before="60" w:after="60"/>
              <w:jc w:val="center"/>
              <w:rPr>
                <w:color w:val="000000"/>
              </w:rPr>
            </w:pPr>
          </w:p>
        </w:tc>
        <w:tc>
          <w:tcPr>
            <w:tcW w:w="4783" w:type="dxa"/>
            <w:vAlign w:val="center"/>
          </w:tcPr>
          <w:p w14:paraId="156B4897" w14:textId="0C36FF95" w:rsidR="002D1BE9" w:rsidRDefault="002D1BE9" w:rsidP="002D1BE9">
            <w:pPr>
              <w:jc w:val="center"/>
              <w:rPr>
                <w:color w:val="000000" w:themeColor="text1"/>
              </w:rPr>
            </w:pPr>
            <w:r>
              <w:rPr>
                <w:color w:val="000000" w:themeColor="text1"/>
              </w:rPr>
              <w:t>Franklin</w:t>
            </w:r>
          </w:p>
          <w:p w14:paraId="5C928558" w14:textId="211E1A03" w:rsidR="002D1BE9" w:rsidRPr="00AF18CB" w:rsidRDefault="00D10A42" w:rsidP="002D1BE9">
            <w:pPr>
              <w:spacing w:before="60" w:after="60"/>
              <w:jc w:val="center"/>
              <w:rPr>
                <w:color w:val="000000" w:themeColor="text1"/>
              </w:rPr>
            </w:pPr>
            <w:r>
              <w:rPr>
                <w:color w:val="000000" w:themeColor="text1"/>
              </w:rPr>
              <w:t>The Black Experience and the Great Depression</w:t>
            </w:r>
          </w:p>
        </w:tc>
      </w:tr>
      <w:tr w:rsidR="002D1BE9" w:rsidRPr="00912665" w14:paraId="461F1D59" w14:textId="77777777" w:rsidTr="00F406E9">
        <w:trPr>
          <w:trHeight w:hRule="exact" w:val="360"/>
          <w:jc w:val="center"/>
        </w:trPr>
        <w:tc>
          <w:tcPr>
            <w:tcW w:w="2065" w:type="dxa"/>
            <w:vAlign w:val="center"/>
          </w:tcPr>
          <w:p w14:paraId="69BF0B83" w14:textId="3C9F5C67" w:rsidR="002D1BE9" w:rsidRPr="00AA6674" w:rsidRDefault="002D1BE9" w:rsidP="002D1BE9">
            <w:pPr>
              <w:spacing w:before="60" w:after="60"/>
              <w:jc w:val="center"/>
              <w:rPr>
                <w:smallCaps/>
                <w:color w:val="000000"/>
              </w:rPr>
            </w:pPr>
            <w:r w:rsidRPr="00BC6B22">
              <w:rPr>
                <w:smallCaps/>
                <w:color w:val="000000"/>
              </w:rPr>
              <w:t>10/15</w:t>
            </w:r>
          </w:p>
        </w:tc>
        <w:tc>
          <w:tcPr>
            <w:tcW w:w="3240" w:type="dxa"/>
            <w:vAlign w:val="center"/>
          </w:tcPr>
          <w:p w14:paraId="612991A8" w14:textId="77777777" w:rsidR="002D1BE9" w:rsidRPr="00AA6674" w:rsidRDefault="002D1BE9" w:rsidP="002D1BE9">
            <w:pPr>
              <w:spacing w:before="60" w:after="60"/>
              <w:jc w:val="center"/>
              <w:rPr>
                <w:color w:val="000000"/>
              </w:rPr>
            </w:pPr>
          </w:p>
        </w:tc>
        <w:tc>
          <w:tcPr>
            <w:tcW w:w="4783" w:type="dxa"/>
            <w:vAlign w:val="center"/>
          </w:tcPr>
          <w:p w14:paraId="12C5B78B" w14:textId="0203B42B" w:rsidR="002D1BE9" w:rsidRPr="00F406E9" w:rsidRDefault="002D1BE9" w:rsidP="002D1BE9">
            <w:pPr>
              <w:spacing w:before="60" w:after="60"/>
              <w:jc w:val="center"/>
              <w:rPr>
                <w:b/>
                <w:bCs/>
                <w:color w:val="000000" w:themeColor="text1"/>
              </w:rPr>
            </w:pPr>
            <w:r>
              <w:rPr>
                <w:b/>
                <w:bCs/>
                <w:color w:val="000000" w:themeColor="text1"/>
              </w:rPr>
              <w:t>Midterm Exam</w:t>
            </w:r>
          </w:p>
        </w:tc>
      </w:tr>
      <w:tr w:rsidR="002D1BE9" w:rsidRPr="00912665" w14:paraId="2AA00CDF" w14:textId="77777777" w:rsidTr="00F406E9">
        <w:trPr>
          <w:trHeight w:hRule="exact" w:val="360"/>
          <w:jc w:val="center"/>
        </w:trPr>
        <w:tc>
          <w:tcPr>
            <w:tcW w:w="2065" w:type="dxa"/>
            <w:shd w:val="clear" w:color="auto" w:fill="E6E6E6"/>
            <w:vAlign w:val="center"/>
          </w:tcPr>
          <w:p w14:paraId="32B5AE9B" w14:textId="556FC00A" w:rsidR="002D1BE9" w:rsidRPr="00AA6674" w:rsidRDefault="002D1BE9" w:rsidP="002D1BE9">
            <w:pPr>
              <w:spacing w:before="60" w:after="60"/>
              <w:jc w:val="center"/>
              <w:rPr>
                <w:smallCaps/>
                <w:color w:val="000000"/>
              </w:rPr>
            </w:pPr>
            <w:r w:rsidRPr="00BC6B22">
              <w:rPr>
                <w:smallCaps/>
                <w:color w:val="000000"/>
              </w:rPr>
              <w:t>9</w:t>
            </w:r>
          </w:p>
        </w:tc>
        <w:tc>
          <w:tcPr>
            <w:tcW w:w="3240" w:type="dxa"/>
            <w:shd w:val="clear" w:color="auto" w:fill="E6E6E6"/>
            <w:vAlign w:val="center"/>
          </w:tcPr>
          <w:p w14:paraId="7EF850E3"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174419D7" w14:textId="77777777" w:rsidR="002D1BE9" w:rsidRPr="00AF18CB" w:rsidRDefault="002D1BE9" w:rsidP="002D1BE9">
            <w:pPr>
              <w:spacing w:before="60" w:after="60"/>
              <w:jc w:val="center"/>
              <w:rPr>
                <w:color w:val="000000" w:themeColor="text1"/>
              </w:rPr>
            </w:pPr>
          </w:p>
        </w:tc>
      </w:tr>
      <w:tr w:rsidR="002D1BE9" w:rsidRPr="00912665" w14:paraId="615AB3DB" w14:textId="77777777" w:rsidTr="00F406E9">
        <w:trPr>
          <w:trHeight w:hRule="exact" w:val="360"/>
          <w:jc w:val="center"/>
        </w:trPr>
        <w:tc>
          <w:tcPr>
            <w:tcW w:w="2065" w:type="dxa"/>
            <w:vAlign w:val="center"/>
          </w:tcPr>
          <w:p w14:paraId="591A9097" w14:textId="3B272B61" w:rsidR="002D1BE9" w:rsidRPr="00AA6674" w:rsidRDefault="002D1BE9" w:rsidP="002D1BE9">
            <w:pPr>
              <w:spacing w:before="60" w:after="60"/>
              <w:jc w:val="center"/>
              <w:rPr>
                <w:smallCaps/>
                <w:color w:val="000000"/>
              </w:rPr>
            </w:pPr>
            <w:r w:rsidRPr="00BC6B22">
              <w:rPr>
                <w:smallCaps/>
                <w:color w:val="000000"/>
              </w:rPr>
              <w:t>10/20</w:t>
            </w:r>
          </w:p>
        </w:tc>
        <w:tc>
          <w:tcPr>
            <w:tcW w:w="3240" w:type="dxa"/>
            <w:vAlign w:val="center"/>
          </w:tcPr>
          <w:p w14:paraId="6B29D8EE" w14:textId="3033D229" w:rsidR="002D1BE9" w:rsidRPr="002D1BE9" w:rsidRDefault="00D10A42" w:rsidP="002D1BE9">
            <w:pPr>
              <w:spacing w:before="60" w:after="60"/>
              <w:jc w:val="center"/>
              <w:rPr>
                <w:b/>
                <w:bCs/>
                <w:color w:val="000000"/>
              </w:rPr>
            </w:pPr>
            <w:proofErr w:type="spellStart"/>
            <w:r>
              <w:rPr>
                <w:b/>
                <w:bCs/>
                <w:color w:val="000000"/>
              </w:rPr>
              <w:t>Sitkoff</w:t>
            </w:r>
            <w:proofErr w:type="spellEnd"/>
            <w:r w:rsidR="002D1BE9">
              <w:rPr>
                <w:b/>
                <w:bCs/>
                <w:color w:val="000000"/>
              </w:rPr>
              <w:t xml:space="preserve"> Paper #1 Due</w:t>
            </w:r>
          </w:p>
        </w:tc>
        <w:tc>
          <w:tcPr>
            <w:tcW w:w="4783" w:type="dxa"/>
            <w:vAlign w:val="center"/>
          </w:tcPr>
          <w:p w14:paraId="3F7407C4" w14:textId="32CB88C4" w:rsidR="002D1BE9" w:rsidRPr="00F406E9" w:rsidRDefault="00D10A42" w:rsidP="002D1BE9">
            <w:pPr>
              <w:spacing w:before="60" w:after="60"/>
              <w:jc w:val="center"/>
              <w:rPr>
                <w:b/>
                <w:bCs/>
                <w:color w:val="000000" w:themeColor="text1"/>
              </w:rPr>
            </w:pPr>
            <w:proofErr w:type="spellStart"/>
            <w:r>
              <w:rPr>
                <w:color w:val="000000"/>
              </w:rPr>
              <w:t>Sitkoff</w:t>
            </w:r>
            <w:proofErr w:type="spellEnd"/>
          </w:p>
        </w:tc>
      </w:tr>
      <w:tr w:rsidR="002D1BE9" w:rsidRPr="00912665" w14:paraId="177BF0D9" w14:textId="77777777" w:rsidTr="00161502">
        <w:trPr>
          <w:trHeight w:hRule="exact" w:val="640"/>
          <w:jc w:val="center"/>
        </w:trPr>
        <w:tc>
          <w:tcPr>
            <w:tcW w:w="2065" w:type="dxa"/>
            <w:vAlign w:val="center"/>
          </w:tcPr>
          <w:p w14:paraId="6FB2C79A" w14:textId="31198F68" w:rsidR="002D1BE9" w:rsidRPr="00AA6674" w:rsidRDefault="002D1BE9" w:rsidP="002D1BE9">
            <w:pPr>
              <w:spacing w:before="60" w:after="60"/>
              <w:jc w:val="center"/>
              <w:rPr>
                <w:smallCaps/>
                <w:color w:val="000000"/>
              </w:rPr>
            </w:pPr>
            <w:r w:rsidRPr="00BC6B22">
              <w:rPr>
                <w:smallCaps/>
                <w:color w:val="000000"/>
              </w:rPr>
              <w:t>10/22</w:t>
            </w:r>
          </w:p>
        </w:tc>
        <w:tc>
          <w:tcPr>
            <w:tcW w:w="3240" w:type="dxa"/>
            <w:vAlign w:val="center"/>
          </w:tcPr>
          <w:p w14:paraId="38A04021" w14:textId="77777777" w:rsidR="002D1BE9" w:rsidRPr="00AA6674" w:rsidRDefault="002D1BE9" w:rsidP="002D1BE9">
            <w:pPr>
              <w:spacing w:before="60" w:after="60"/>
              <w:jc w:val="center"/>
              <w:rPr>
                <w:color w:val="000000"/>
              </w:rPr>
            </w:pPr>
          </w:p>
        </w:tc>
        <w:tc>
          <w:tcPr>
            <w:tcW w:w="4783" w:type="dxa"/>
            <w:vAlign w:val="center"/>
          </w:tcPr>
          <w:p w14:paraId="1FCD1C4B" w14:textId="1C66DF63" w:rsidR="002D1BE9" w:rsidRDefault="002D1BE9" w:rsidP="002D1BE9">
            <w:pPr>
              <w:jc w:val="center"/>
              <w:rPr>
                <w:color w:val="000000" w:themeColor="text1"/>
              </w:rPr>
            </w:pPr>
            <w:r>
              <w:rPr>
                <w:color w:val="000000" w:themeColor="text1"/>
              </w:rPr>
              <w:t>Franklin</w:t>
            </w:r>
          </w:p>
          <w:p w14:paraId="76C8FC17" w14:textId="6ADD80D5" w:rsidR="002D1BE9" w:rsidRPr="00AF18CB" w:rsidRDefault="00D10A42" w:rsidP="002D1BE9">
            <w:pPr>
              <w:spacing w:before="60" w:after="60"/>
              <w:jc w:val="center"/>
              <w:rPr>
                <w:color w:val="000000" w:themeColor="text1"/>
              </w:rPr>
            </w:pPr>
            <w:r>
              <w:rPr>
                <w:color w:val="000000" w:themeColor="text1"/>
              </w:rPr>
              <w:t>Black Americans and the Second World War</w:t>
            </w:r>
          </w:p>
        </w:tc>
      </w:tr>
      <w:tr w:rsidR="002D1BE9" w:rsidRPr="00912665" w14:paraId="7460B5EA" w14:textId="77777777" w:rsidTr="00F406E9">
        <w:trPr>
          <w:trHeight w:hRule="exact" w:val="360"/>
          <w:jc w:val="center"/>
        </w:trPr>
        <w:tc>
          <w:tcPr>
            <w:tcW w:w="2065" w:type="dxa"/>
            <w:shd w:val="clear" w:color="auto" w:fill="E6E6E6"/>
            <w:vAlign w:val="center"/>
          </w:tcPr>
          <w:p w14:paraId="08D37D4B" w14:textId="48D1236D" w:rsidR="002D1BE9" w:rsidRPr="00AA6674" w:rsidRDefault="002D1BE9" w:rsidP="002D1BE9">
            <w:pPr>
              <w:spacing w:before="60" w:after="60"/>
              <w:jc w:val="center"/>
              <w:rPr>
                <w:smallCaps/>
                <w:color w:val="000000"/>
              </w:rPr>
            </w:pPr>
            <w:r w:rsidRPr="00BC6B22">
              <w:rPr>
                <w:smallCaps/>
                <w:color w:val="000000"/>
              </w:rPr>
              <w:t>10</w:t>
            </w:r>
          </w:p>
        </w:tc>
        <w:tc>
          <w:tcPr>
            <w:tcW w:w="3240" w:type="dxa"/>
            <w:shd w:val="clear" w:color="auto" w:fill="E6E6E6"/>
            <w:vAlign w:val="center"/>
          </w:tcPr>
          <w:p w14:paraId="347A4C29"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52C89749" w14:textId="77777777" w:rsidR="002D1BE9" w:rsidRPr="00AF18CB" w:rsidRDefault="002D1BE9" w:rsidP="002D1BE9">
            <w:pPr>
              <w:spacing w:before="60" w:after="60"/>
              <w:jc w:val="center"/>
              <w:rPr>
                <w:color w:val="000000" w:themeColor="text1"/>
              </w:rPr>
            </w:pPr>
          </w:p>
        </w:tc>
      </w:tr>
      <w:tr w:rsidR="002D1BE9" w:rsidRPr="00912665" w14:paraId="2663A966" w14:textId="77777777" w:rsidTr="00F406E9">
        <w:trPr>
          <w:trHeight w:hRule="exact" w:val="343"/>
          <w:jc w:val="center"/>
        </w:trPr>
        <w:tc>
          <w:tcPr>
            <w:tcW w:w="2065" w:type="dxa"/>
            <w:vAlign w:val="center"/>
          </w:tcPr>
          <w:p w14:paraId="3D2FCF83" w14:textId="1A48DAC0" w:rsidR="002D1BE9" w:rsidRPr="00AA6674" w:rsidRDefault="002D1BE9" w:rsidP="002D1BE9">
            <w:pPr>
              <w:spacing w:before="60" w:after="60"/>
              <w:jc w:val="center"/>
              <w:rPr>
                <w:smallCaps/>
                <w:color w:val="000000"/>
              </w:rPr>
            </w:pPr>
            <w:r w:rsidRPr="00BC6B22">
              <w:rPr>
                <w:smallCaps/>
                <w:color w:val="000000"/>
              </w:rPr>
              <w:t>10/27</w:t>
            </w:r>
          </w:p>
        </w:tc>
        <w:tc>
          <w:tcPr>
            <w:tcW w:w="3240" w:type="dxa"/>
            <w:vAlign w:val="center"/>
          </w:tcPr>
          <w:p w14:paraId="6E38B804" w14:textId="01EE4C0D" w:rsidR="002D1BE9" w:rsidRPr="002D1BE9" w:rsidRDefault="002D1BE9" w:rsidP="002D1BE9">
            <w:pPr>
              <w:spacing w:before="60" w:after="60"/>
              <w:jc w:val="center"/>
              <w:rPr>
                <w:b/>
                <w:bCs/>
                <w:color w:val="000000"/>
              </w:rPr>
            </w:pPr>
            <w:r>
              <w:rPr>
                <w:b/>
                <w:bCs/>
                <w:color w:val="000000"/>
              </w:rPr>
              <w:t>Butler Paper #2 Due</w:t>
            </w:r>
          </w:p>
        </w:tc>
        <w:tc>
          <w:tcPr>
            <w:tcW w:w="4783" w:type="dxa"/>
            <w:vAlign w:val="center"/>
          </w:tcPr>
          <w:p w14:paraId="10F87315" w14:textId="75C1AE53" w:rsidR="002D1BE9" w:rsidRPr="00F406E9" w:rsidRDefault="00D10A42" w:rsidP="002D1BE9">
            <w:pPr>
              <w:spacing w:before="60" w:after="60"/>
              <w:jc w:val="center"/>
              <w:rPr>
                <w:b/>
                <w:bCs/>
                <w:color w:val="000000" w:themeColor="text1"/>
              </w:rPr>
            </w:pPr>
            <w:proofErr w:type="spellStart"/>
            <w:r>
              <w:rPr>
                <w:color w:val="000000"/>
              </w:rPr>
              <w:t>Sitkoff</w:t>
            </w:r>
            <w:proofErr w:type="spellEnd"/>
          </w:p>
        </w:tc>
      </w:tr>
      <w:tr w:rsidR="002D1BE9" w:rsidRPr="00912665" w14:paraId="5BDD337F" w14:textId="77777777" w:rsidTr="00D10A42">
        <w:trPr>
          <w:trHeight w:hRule="exact" w:val="820"/>
          <w:jc w:val="center"/>
        </w:trPr>
        <w:tc>
          <w:tcPr>
            <w:tcW w:w="2065" w:type="dxa"/>
            <w:vAlign w:val="center"/>
          </w:tcPr>
          <w:p w14:paraId="58666D71" w14:textId="01E4168A" w:rsidR="002D1BE9" w:rsidRPr="00AA6674" w:rsidRDefault="002D1BE9" w:rsidP="002D1BE9">
            <w:pPr>
              <w:spacing w:before="60" w:after="60"/>
              <w:jc w:val="center"/>
              <w:rPr>
                <w:smallCaps/>
                <w:color w:val="000000"/>
              </w:rPr>
            </w:pPr>
            <w:r w:rsidRPr="00BC6B22">
              <w:rPr>
                <w:smallCaps/>
                <w:color w:val="000000"/>
              </w:rPr>
              <w:t>10/29</w:t>
            </w:r>
          </w:p>
        </w:tc>
        <w:tc>
          <w:tcPr>
            <w:tcW w:w="3240" w:type="dxa"/>
            <w:vAlign w:val="center"/>
          </w:tcPr>
          <w:p w14:paraId="6C817B83" w14:textId="77777777" w:rsidR="002D1BE9" w:rsidRPr="00AA6674" w:rsidRDefault="002D1BE9" w:rsidP="002D1BE9">
            <w:pPr>
              <w:spacing w:before="60" w:after="60"/>
              <w:jc w:val="center"/>
              <w:rPr>
                <w:color w:val="000000"/>
              </w:rPr>
            </w:pPr>
          </w:p>
        </w:tc>
        <w:tc>
          <w:tcPr>
            <w:tcW w:w="4783" w:type="dxa"/>
            <w:vAlign w:val="center"/>
          </w:tcPr>
          <w:p w14:paraId="77E443F7" w14:textId="4678AD1F" w:rsidR="002D1BE9" w:rsidRDefault="002D1BE9" w:rsidP="002D1BE9">
            <w:pPr>
              <w:jc w:val="center"/>
              <w:rPr>
                <w:color w:val="000000" w:themeColor="text1"/>
              </w:rPr>
            </w:pPr>
            <w:r>
              <w:rPr>
                <w:color w:val="000000" w:themeColor="text1"/>
              </w:rPr>
              <w:t>Franklin</w:t>
            </w:r>
          </w:p>
          <w:p w14:paraId="3E6C4D45" w14:textId="17BC3082" w:rsidR="002D1BE9" w:rsidRPr="002D1BE9" w:rsidRDefault="00D10A42" w:rsidP="002D1BE9">
            <w:pPr>
              <w:spacing w:before="60" w:after="60"/>
              <w:jc w:val="center"/>
              <w:rPr>
                <w:color w:val="000000" w:themeColor="text1"/>
              </w:rPr>
            </w:pPr>
            <w:r>
              <w:rPr>
                <w:color w:val="000000" w:themeColor="text1"/>
              </w:rPr>
              <w:t>Tuskegee Airmen and the Desegregation of the U.S. Military</w:t>
            </w:r>
          </w:p>
        </w:tc>
      </w:tr>
      <w:tr w:rsidR="002D1BE9" w:rsidRPr="00912665" w14:paraId="5D2B8C56" w14:textId="77777777" w:rsidTr="00F406E9">
        <w:trPr>
          <w:trHeight w:hRule="exact" w:val="360"/>
          <w:jc w:val="center"/>
        </w:trPr>
        <w:tc>
          <w:tcPr>
            <w:tcW w:w="2065" w:type="dxa"/>
            <w:shd w:val="clear" w:color="auto" w:fill="E6E6E6"/>
            <w:vAlign w:val="center"/>
          </w:tcPr>
          <w:p w14:paraId="500D6A66" w14:textId="79705C3A" w:rsidR="002D1BE9" w:rsidRPr="00AA6674" w:rsidRDefault="002D1BE9" w:rsidP="002D1BE9">
            <w:pPr>
              <w:spacing w:before="60" w:after="60"/>
              <w:jc w:val="center"/>
              <w:rPr>
                <w:smallCaps/>
                <w:color w:val="000000"/>
              </w:rPr>
            </w:pPr>
            <w:r w:rsidRPr="00BC6B22">
              <w:rPr>
                <w:smallCaps/>
                <w:color w:val="000000"/>
              </w:rPr>
              <w:t>11</w:t>
            </w:r>
          </w:p>
        </w:tc>
        <w:tc>
          <w:tcPr>
            <w:tcW w:w="3240" w:type="dxa"/>
            <w:shd w:val="clear" w:color="auto" w:fill="E6E6E6"/>
            <w:vAlign w:val="center"/>
          </w:tcPr>
          <w:p w14:paraId="2DB7AE09"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7A9C6715" w14:textId="77777777" w:rsidR="002D1BE9" w:rsidRPr="00AF18CB" w:rsidRDefault="002D1BE9" w:rsidP="002D1BE9">
            <w:pPr>
              <w:spacing w:before="60" w:after="60"/>
              <w:jc w:val="center"/>
              <w:rPr>
                <w:color w:val="000000" w:themeColor="text1"/>
              </w:rPr>
            </w:pPr>
          </w:p>
        </w:tc>
      </w:tr>
      <w:tr w:rsidR="002D1BE9" w:rsidRPr="00912665" w14:paraId="2AE515A8" w14:textId="77777777" w:rsidTr="002D1BE9">
        <w:trPr>
          <w:trHeight w:hRule="exact" w:val="622"/>
          <w:jc w:val="center"/>
        </w:trPr>
        <w:tc>
          <w:tcPr>
            <w:tcW w:w="2065" w:type="dxa"/>
            <w:vAlign w:val="center"/>
          </w:tcPr>
          <w:p w14:paraId="6AB394E2" w14:textId="668F2271" w:rsidR="002D1BE9" w:rsidRPr="00AA6674" w:rsidRDefault="002D1BE9" w:rsidP="002D1BE9">
            <w:pPr>
              <w:spacing w:before="60" w:after="60"/>
              <w:jc w:val="center"/>
              <w:rPr>
                <w:smallCaps/>
                <w:color w:val="000000"/>
              </w:rPr>
            </w:pPr>
            <w:r w:rsidRPr="00BC6B22">
              <w:rPr>
                <w:smallCaps/>
                <w:color w:val="000000"/>
              </w:rPr>
              <w:t>11/3</w:t>
            </w:r>
          </w:p>
        </w:tc>
        <w:tc>
          <w:tcPr>
            <w:tcW w:w="3240" w:type="dxa"/>
            <w:vAlign w:val="center"/>
          </w:tcPr>
          <w:p w14:paraId="0663938C" w14:textId="77777777" w:rsidR="002D1BE9" w:rsidRPr="00AA6674" w:rsidRDefault="002D1BE9" w:rsidP="002D1BE9">
            <w:pPr>
              <w:spacing w:before="60" w:after="60"/>
              <w:jc w:val="center"/>
              <w:rPr>
                <w:color w:val="000000"/>
              </w:rPr>
            </w:pPr>
          </w:p>
        </w:tc>
        <w:tc>
          <w:tcPr>
            <w:tcW w:w="4783" w:type="dxa"/>
            <w:vAlign w:val="center"/>
          </w:tcPr>
          <w:p w14:paraId="42CE2EA0" w14:textId="044F8736" w:rsidR="002D1BE9" w:rsidRDefault="002D1BE9" w:rsidP="002D1BE9">
            <w:pPr>
              <w:jc w:val="center"/>
              <w:rPr>
                <w:color w:val="000000" w:themeColor="text1"/>
              </w:rPr>
            </w:pPr>
            <w:r>
              <w:rPr>
                <w:color w:val="000000" w:themeColor="text1"/>
              </w:rPr>
              <w:t>Franklin</w:t>
            </w:r>
          </w:p>
          <w:p w14:paraId="3520157C" w14:textId="5B95F368" w:rsidR="002D1BE9" w:rsidRPr="00AF18CB" w:rsidRDefault="00D10A42" w:rsidP="002D1BE9">
            <w:pPr>
              <w:spacing w:before="60" w:after="60"/>
              <w:jc w:val="center"/>
              <w:rPr>
                <w:color w:val="000000" w:themeColor="text1"/>
              </w:rPr>
            </w:pPr>
            <w:r>
              <w:rPr>
                <w:color w:val="000000" w:themeColor="text1"/>
              </w:rPr>
              <w:t>The Cold War and Vietnam</w:t>
            </w:r>
          </w:p>
        </w:tc>
      </w:tr>
      <w:tr w:rsidR="002D1BE9" w:rsidRPr="00912665" w14:paraId="02FB6370" w14:textId="77777777" w:rsidTr="00F406E9">
        <w:trPr>
          <w:trHeight w:hRule="exact" w:val="360"/>
          <w:jc w:val="center"/>
        </w:trPr>
        <w:tc>
          <w:tcPr>
            <w:tcW w:w="2065" w:type="dxa"/>
            <w:vAlign w:val="center"/>
          </w:tcPr>
          <w:p w14:paraId="317C9F2E" w14:textId="116C46C8" w:rsidR="002D1BE9" w:rsidRPr="00AA6674" w:rsidRDefault="002D1BE9" w:rsidP="002D1BE9">
            <w:pPr>
              <w:spacing w:before="60" w:after="60"/>
              <w:jc w:val="center"/>
              <w:rPr>
                <w:smallCaps/>
                <w:color w:val="000000"/>
              </w:rPr>
            </w:pPr>
            <w:r w:rsidRPr="00BC6B22">
              <w:rPr>
                <w:smallCaps/>
                <w:color w:val="000000"/>
              </w:rPr>
              <w:t>11/5</w:t>
            </w:r>
          </w:p>
        </w:tc>
        <w:tc>
          <w:tcPr>
            <w:tcW w:w="3240" w:type="dxa"/>
            <w:vAlign w:val="center"/>
          </w:tcPr>
          <w:p w14:paraId="14F376B0" w14:textId="10CAE84C" w:rsidR="002D1BE9" w:rsidRPr="002D1BE9" w:rsidRDefault="002D1BE9" w:rsidP="002D1BE9">
            <w:pPr>
              <w:spacing w:before="60" w:after="60"/>
              <w:jc w:val="center"/>
              <w:rPr>
                <w:b/>
                <w:bCs/>
                <w:color w:val="000000"/>
              </w:rPr>
            </w:pPr>
            <w:r>
              <w:rPr>
                <w:b/>
                <w:bCs/>
                <w:color w:val="000000"/>
              </w:rPr>
              <w:t>Research Project Draft Due</w:t>
            </w:r>
          </w:p>
        </w:tc>
        <w:tc>
          <w:tcPr>
            <w:tcW w:w="4783" w:type="dxa"/>
            <w:vAlign w:val="center"/>
          </w:tcPr>
          <w:p w14:paraId="5B1D02A5" w14:textId="1147125E" w:rsidR="002D1BE9" w:rsidRPr="002D1BE9" w:rsidRDefault="002D1BE9" w:rsidP="002D1BE9">
            <w:pPr>
              <w:spacing w:before="60" w:after="60"/>
              <w:jc w:val="center"/>
              <w:rPr>
                <w:color w:val="000000" w:themeColor="text1"/>
              </w:rPr>
            </w:pPr>
            <w:r>
              <w:rPr>
                <w:color w:val="000000" w:themeColor="text1"/>
              </w:rPr>
              <w:t>Research Project Peer Review</w:t>
            </w:r>
          </w:p>
        </w:tc>
      </w:tr>
      <w:tr w:rsidR="002D1BE9" w:rsidRPr="00912665" w14:paraId="07CFA769" w14:textId="77777777" w:rsidTr="00F406E9">
        <w:trPr>
          <w:trHeight w:hRule="exact" w:val="360"/>
          <w:jc w:val="center"/>
        </w:trPr>
        <w:tc>
          <w:tcPr>
            <w:tcW w:w="2065" w:type="dxa"/>
            <w:shd w:val="clear" w:color="auto" w:fill="E6E6E6"/>
            <w:vAlign w:val="center"/>
          </w:tcPr>
          <w:p w14:paraId="01227DF5" w14:textId="721B1BF5" w:rsidR="002D1BE9" w:rsidRPr="00AA6674" w:rsidRDefault="002D1BE9" w:rsidP="002D1BE9">
            <w:pPr>
              <w:spacing w:before="60" w:after="60"/>
              <w:jc w:val="center"/>
              <w:rPr>
                <w:smallCaps/>
                <w:color w:val="000000"/>
              </w:rPr>
            </w:pPr>
            <w:r w:rsidRPr="00BC6B22">
              <w:rPr>
                <w:smallCaps/>
                <w:color w:val="000000"/>
              </w:rPr>
              <w:t>12</w:t>
            </w:r>
          </w:p>
        </w:tc>
        <w:tc>
          <w:tcPr>
            <w:tcW w:w="3240" w:type="dxa"/>
            <w:shd w:val="clear" w:color="auto" w:fill="E6E6E6"/>
            <w:vAlign w:val="center"/>
          </w:tcPr>
          <w:p w14:paraId="2346D150"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6ED8A21A" w14:textId="77777777" w:rsidR="002D1BE9" w:rsidRPr="00AF18CB" w:rsidRDefault="002D1BE9" w:rsidP="002D1BE9">
            <w:pPr>
              <w:spacing w:before="60" w:after="60"/>
              <w:jc w:val="center"/>
              <w:rPr>
                <w:color w:val="000000" w:themeColor="text1"/>
              </w:rPr>
            </w:pPr>
          </w:p>
        </w:tc>
      </w:tr>
      <w:tr w:rsidR="002D1BE9" w:rsidRPr="00912665" w14:paraId="50318F74" w14:textId="77777777" w:rsidTr="00F406E9">
        <w:trPr>
          <w:trHeight w:hRule="exact" w:val="360"/>
          <w:jc w:val="center"/>
        </w:trPr>
        <w:tc>
          <w:tcPr>
            <w:tcW w:w="2065" w:type="dxa"/>
            <w:vAlign w:val="center"/>
          </w:tcPr>
          <w:p w14:paraId="44562EDA" w14:textId="150C6B63" w:rsidR="002D1BE9" w:rsidRPr="00AA6674" w:rsidRDefault="002D1BE9" w:rsidP="002D1BE9">
            <w:pPr>
              <w:spacing w:before="60" w:after="60"/>
              <w:jc w:val="center"/>
              <w:rPr>
                <w:smallCaps/>
                <w:color w:val="000000"/>
              </w:rPr>
            </w:pPr>
            <w:r w:rsidRPr="00BC6B22">
              <w:rPr>
                <w:smallCaps/>
                <w:color w:val="000000"/>
              </w:rPr>
              <w:t>11/10</w:t>
            </w:r>
          </w:p>
        </w:tc>
        <w:tc>
          <w:tcPr>
            <w:tcW w:w="3240" w:type="dxa"/>
            <w:vAlign w:val="center"/>
          </w:tcPr>
          <w:p w14:paraId="39503484" w14:textId="142B6535" w:rsidR="002D1BE9" w:rsidRPr="002D1BE9" w:rsidRDefault="002D1BE9" w:rsidP="002D1BE9">
            <w:pPr>
              <w:spacing w:before="60" w:after="60"/>
              <w:jc w:val="center"/>
              <w:rPr>
                <w:b/>
                <w:bCs/>
                <w:color w:val="000000"/>
              </w:rPr>
            </w:pPr>
            <w:r>
              <w:rPr>
                <w:b/>
                <w:bCs/>
                <w:color w:val="000000"/>
              </w:rPr>
              <w:t>Final Research Project Due</w:t>
            </w:r>
          </w:p>
        </w:tc>
        <w:tc>
          <w:tcPr>
            <w:tcW w:w="4783" w:type="dxa"/>
            <w:vAlign w:val="center"/>
          </w:tcPr>
          <w:p w14:paraId="54FB8531" w14:textId="16A8418E" w:rsidR="002D1BE9" w:rsidRPr="00AF18CB" w:rsidRDefault="002D1BE9" w:rsidP="002D1BE9">
            <w:pPr>
              <w:spacing w:before="60" w:after="60"/>
              <w:jc w:val="center"/>
              <w:rPr>
                <w:color w:val="000000" w:themeColor="text1"/>
              </w:rPr>
            </w:pPr>
            <w:r>
              <w:rPr>
                <w:color w:val="000000" w:themeColor="text1"/>
              </w:rPr>
              <w:t>Research Project Presentations</w:t>
            </w:r>
          </w:p>
        </w:tc>
      </w:tr>
      <w:tr w:rsidR="002D1BE9" w:rsidRPr="00912665" w14:paraId="783FCEAF" w14:textId="77777777" w:rsidTr="00F406E9">
        <w:trPr>
          <w:trHeight w:hRule="exact" w:val="360"/>
          <w:jc w:val="center"/>
        </w:trPr>
        <w:tc>
          <w:tcPr>
            <w:tcW w:w="2065" w:type="dxa"/>
            <w:vAlign w:val="center"/>
          </w:tcPr>
          <w:p w14:paraId="18592923" w14:textId="1A4CDAA2" w:rsidR="002D1BE9" w:rsidRPr="00AA6674" w:rsidRDefault="002D1BE9" w:rsidP="002D1BE9">
            <w:pPr>
              <w:spacing w:before="60" w:after="60"/>
              <w:jc w:val="center"/>
              <w:rPr>
                <w:smallCaps/>
                <w:color w:val="000000"/>
              </w:rPr>
            </w:pPr>
            <w:r w:rsidRPr="00BC6B22">
              <w:rPr>
                <w:smallCaps/>
                <w:color w:val="000000"/>
              </w:rPr>
              <w:t>11/12</w:t>
            </w:r>
          </w:p>
        </w:tc>
        <w:tc>
          <w:tcPr>
            <w:tcW w:w="3240" w:type="dxa"/>
            <w:vAlign w:val="center"/>
          </w:tcPr>
          <w:p w14:paraId="2F8BEEF2" w14:textId="77777777" w:rsidR="002D1BE9" w:rsidRPr="00AA6674" w:rsidRDefault="002D1BE9" w:rsidP="002D1BE9">
            <w:pPr>
              <w:spacing w:before="60" w:after="60"/>
              <w:jc w:val="center"/>
              <w:rPr>
                <w:color w:val="000000"/>
              </w:rPr>
            </w:pPr>
          </w:p>
        </w:tc>
        <w:tc>
          <w:tcPr>
            <w:tcW w:w="4783" w:type="dxa"/>
            <w:vAlign w:val="center"/>
          </w:tcPr>
          <w:p w14:paraId="265A7B7A" w14:textId="0F3C0C0B" w:rsidR="002D1BE9" w:rsidRPr="00AF18CB" w:rsidRDefault="002D1BE9" w:rsidP="002D1BE9">
            <w:pPr>
              <w:spacing w:before="60" w:after="60"/>
              <w:jc w:val="center"/>
              <w:rPr>
                <w:color w:val="000000" w:themeColor="text1"/>
              </w:rPr>
            </w:pPr>
            <w:r>
              <w:rPr>
                <w:color w:val="000000" w:themeColor="text1"/>
              </w:rPr>
              <w:t>Research Project Presentations</w:t>
            </w:r>
          </w:p>
        </w:tc>
      </w:tr>
      <w:tr w:rsidR="002D1BE9" w:rsidRPr="00912665" w14:paraId="1EC036E3" w14:textId="77777777" w:rsidTr="00F406E9">
        <w:trPr>
          <w:trHeight w:hRule="exact" w:val="360"/>
          <w:jc w:val="center"/>
        </w:trPr>
        <w:tc>
          <w:tcPr>
            <w:tcW w:w="2065" w:type="dxa"/>
            <w:shd w:val="clear" w:color="auto" w:fill="E6E6E6"/>
            <w:vAlign w:val="center"/>
          </w:tcPr>
          <w:p w14:paraId="42E907D6" w14:textId="738283EF" w:rsidR="002D1BE9" w:rsidRPr="00AA6674" w:rsidRDefault="002D1BE9" w:rsidP="002D1BE9">
            <w:pPr>
              <w:spacing w:before="60" w:after="60"/>
              <w:jc w:val="center"/>
              <w:rPr>
                <w:smallCaps/>
                <w:color w:val="000000"/>
              </w:rPr>
            </w:pPr>
            <w:r w:rsidRPr="00BC6B22">
              <w:rPr>
                <w:smallCaps/>
                <w:color w:val="000000"/>
              </w:rPr>
              <w:t>13</w:t>
            </w:r>
          </w:p>
        </w:tc>
        <w:tc>
          <w:tcPr>
            <w:tcW w:w="3240" w:type="dxa"/>
            <w:shd w:val="clear" w:color="auto" w:fill="E6E6E6"/>
            <w:vAlign w:val="center"/>
          </w:tcPr>
          <w:p w14:paraId="00DE64C1"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6ECBE294" w14:textId="77777777" w:rsidR="002D1BE9" w:rsidRPr="00AF18CB" w:rsidRDefault="002D1BE9" w:rsidP="002D1BE9">
            <w:pPr>
              <w:spacing w:before="60" w:after="60"/>
              <w:jc w:val="center"/>
              <w:rPr>
                <w:color w:val="000000" w:themeColor="text1"/>
              </w:rPr>
            </w:pPr>
          </w:p>
        </w:tc>
      </w:tr>
      <w:tr w:rsidR="002D1BE9" w:rsidRPr="00912665" w14:paraId="6B389776" w14:textId="77777777" w:rsidTr="002D1BE9">
        <w:trPr>
          <w:trHeight w:hRule="exact" w:val="550"/>
          <w:jc w:val="center"/>
        </w:trPr>
        <w:tc>
          <w:tcPr>
            <w:tcW w:w="2065" w:type="dxa"/>
            <w:vAlign w:val="center"/>
          </w:tcPr>
          <w:p w14:paraId="4F066FDD" w14:textId="710C5511" w:rsidR="002D1BE9" w:rsidRPr="00AA6674" w:rsidRDefault="002D1BE9" w:rsidP="002D1BE9">
            <w:pPr>
              <w:spacing w:before="60" w:after="60"/>
              <w:jc w:val="center"/>
              <w:rPr>
                <w:smallCaps/>
                <w:color w:val="000000"/>
              </w:rPr>
            </w:pPr>
            <w:r w:rsidRPr="00BC6B22">
              <w:rPr>
                <w:smallCaps/>
                <w:color w:val="000000"/>
              </w:rPr>
              <w:t>11/17</w:t>
            </w:r>
          </w:p>
        </w:tc>
        <w:tc>
          <w:tcPr>
            <w:tcW w:w="3240" w:type="dxa"/>
            <w:vAlign w:val="center"/>
          </w:tcPr>
          <w:p w14:paraId="44FE637A" w14:textId="77777777" w:rsidR="002D1BE9" w:rsidRPr="00AA6674" w:rsidRDefault="002D1BE9" w:rsidP="002D1BE9">
            <w:pPr>
              <w:spacing w:before="60" w:after="60"/>
              <w:jc w:val="center"/>
              <w:rPr>
                <w:color w:val="000000"/>
              </w:rPr>
            </w:pPr>
          </w:p>
        </w:tc>
        <w:tc>
          <w:tcPr>
            <w:tcW w:w="4783" w:type="dxa"/>
            <w:vAlign w:val="center"/>
          </w:tcPr>
          <w:p w14:paraId="69188D5F" w14:textId="063A85A8" w:rsidR="002D1BE9" w:rsidRDefault="002D1BE9" w:rsidP="002D1BE9">
            <w:pPr>
              <w:jc w:val="center"/>
              <w:rPr>
                <w:color w:val="000000" w:themeColor="text1"/>
              </w:rPr>
            </w:pPr>
            <w:r>
              <w:rPr>
                <w:color w:val="000000" w:themeColor="text1"/>
              </w:rPr>
              <w:t>Franklin</w:t>
            </w:r>
          </w:p>
          <w:p w14:paraId="6E3B1243" w14:textId="3016488E" w:rsidR="002D1BE9" w:rsidRPr="00AF18CB" w:rsidRDefault="00D10A42" w:rsidP="002D1BE9">
            <w:pPr>
              <w:spacing w:before="60" w:after="60"/>
              <w:jc w:val="center"/>
              <w:rPr>
                <w:color w:val="000000" w:themeColor="text1"/>
              </w:rPr>
            </w:pPr>
            <w:r>
              <w:rPr>
                <w:color w:val="000000" w:themeColor="text1"/>
              </w:rPr>
              <w:t>The Civil Rights Movement</w:t>
            </w:r>
          </w:p>
        </w:tc>
      </w:tr>
      <w:tr w:rsidR="002D1BE9" w:rsidRPr="00912665" w14:paraId="438C3ABC" w14:textId="77777777" w:rsidTr="002D1BE9">
        <w:trPr>
          <w:trHeight w:hRule="exact" w:val="613"/>
          <w:jc w:val="center"/>
        </w:trPr>
        <w:tc>
          <w:tcPr>
            <w:tcW w:w="2065" w:type="dxa"/>
            <w:vAlign w:val="center"/>
          </w:tcPr>
          <w:p w14:paraId="75178545" w14:textId="2E29F29A" w:rsidR="002D1BE9" w:rsidRPr="00AA6674" w:rsidRDefault="002D1BE9" w:rsidP="002D1BE9">
            <w:pPr>
              <w:spacing w:before="60" w:after="60"/>
              <w:jc w:val="center"/>
              <w:rPr>
                <w:smallCaps/>
                <w:color w:val="000000"/>
              </w:rPr>
            </w:pPr>
            <w:r w:rsidRPr="00BC6B22">
              <w:rPr>
                <w:smallCaps/>
                <w:color w:val="000000"/>
              </w:rPr>
              <w:t>11/19</w:t>
            </w:r>
          </w:p>
        </w:tc>
        <w:tc>
          <w:tcPr>
            <w:tcW w:w="3240" w:type="dxa"/>
            <w:vAlign w:val="center"/>
          </w:tcPr>
          <w:p w14:paraId="2260AE91" w14:textId="77777777" w:rsidR="002D1BE9" w:rsidRPr="00AA6674" w:rsidRDefault="002D1BE9" w:rsidP="002D1BE9">
            <w:pPr>
              <w:spacing w:before="60" w:after="60"/>
              <w:jc w:val="center"/>
              <w:rPr>
                <w:color w:val="000000"/>
              </w:rPr>
            </w:pPr>
          </w:p>
        </w:tc>
        <w:tc>
          <w:tcPr>
            <w:tcW w:w="4783" w:type="dxa"/>
            <w:vAlign w:val="center"/>
          </w:tcPr>
          <w:p w14:paraId="5E905708" w14:textId="54E6BF51" w:rsidR="002D1BE9" w:rsidRDefault="002D1BE9" w:rsidP="002D1BE9">
            <w:pPr>
              <w:jc w:val="center"/>
              <w:rPr>
                <w:color w:val="000000" w:themeColor="text1"/>
              </w:rPr>
            </w:pPr>
            <w:r>
              <w:rPr>
                <w:color w:val="000000" w:themeColor="text1"/>
              </w:rPr>
              <w:t>Franklin</w:t>
            </w:r>
          </w:p>
          <w:p w14:paraId="7215A5F2" w14:textId="1D3547BB" w:rsidR="002D1BE9" w:rsidRPr="00AF18CB" w:rsidRDefault="00D10A42" w:rsidP="002D1BE9">
            <w:pPr>
              <w:spacing w:before="60" w:after="60"/>
              <w:jc w:val="center"/>
              <w:rPr>
                <w:color w:val="000000" w:themeColor="text1"/>
              </w:rPr>
            </w:pPr>
            <w:r>
              <w:rPr>
                <w:color w:val="000000" w:themeColor="text1"/>
              </w:rPr>
              <w:t>Protests and Black Nationalism</w:t>
            </w:r>
          </w:p>
        </w:tc>
      </w:tr>
      <w:tr w:rsidR="002D1BE9" w:rsidRPr="00912665" w14:paraId="29A83703" w14:textId="77777777" w:rsidTr="00F406E9">
        <w:trPr>
          <w:trHeight w:hRule="exact" w:val="360"/>
          <w:jc w:val="center"/>
        </w:trPr>
        <w:tc>
          <w:tcPr>
            <w:tcW w:w="2065" w:type="dxa"/>
            <w:shd w:val="clear" w:color="auto" w:fill="E6E6E6"/>
            <w:vAlign w:val="center"/>
          </w:tcPr>
          <w:p w14:paraId="75B62805" w14:textId="689A2C17" w:rsidR="002D1BE9" w:rsidRPr="00AA6674" w:rsidRDefault="002D1BE9" w:rsidP="002D1BE9">
            <w:pPr>
              <w:spacing w:before="60" w:after="60"/>
              <w:jc w:val="center"/>
              <w:rPr>
                <w:smallCaps/>
                <w:color w:val="000000"/>
              </w:rPr>
            </w:pPr>
            <w:r w:rsidRPr="00BC6B22">
              <w:rPr>
                <w:smallCaps/>
                <w:color w:val="000000"/>
              </w:rPr>
              <w:lastRenderedPageBreak/>
              <w:t>14</w:t>
            </w:r>
          </w:p>
        </w:tc>
        <w:tc>
          <w:tcPr>
            <w:tcW w:w="3240" w:type="dxa"/>
            <w:shd w:val="clear" w:color="auto" w:fill="E6E6E6"/>
            <w:vAlign w:val="center"/>
          </w:tcPr>
          <w:p w14:paraId="682A2CF8"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350C0853" w14:textId="77777777" w:rsidR="002D1BE9" w:rsidRPr="00AF18CB" w:rsidRDefault="002D1BE9" w:rsidP="002D1BE9">
            <w:pPr>
              <w:spacing w:before="60" w:after="60"/>
              <w:jc w:val="center"/>
              <w:rPr>
                <w:color w:val="000000" w:themeColor="text1"/>
              </w:rPr>
            </w:pPr>
          </w:p>
        </w:tc>
      </w:tr>
      <w:tr w:rsidR="002D1BE9" w:rsidRPr="00912665" w14:paraId="199AAECA" w14:textId="77777777" w:rsidTr="002D1BE9">
        <w:trPr>
          <w:trHeight w:hRule="exact" w:val="622"/>
          <w:jc w:val="center"/>
        </w:trPr>
        <w:tc>
          <w:tcPr>
            <w:tcW w:w="2065" w:type="dxa"/>
            <w:vAlign w:val="center"/>
          </w:tcPr>
          <w:p w14:paraId="35534648" w14:textId="7D9A4AD9" w:rsidR="002D1BE9" w:rsidRPr="00AA6674" w:rsidRDefault="002D1BE9" w:rsidP="002D1BE9">
            <w:pPr>
              <w:spacing w:before="60" w:after="60"/>
              <w:jc w:val="center"/>
              <w:rPr>
                <w:smallCaps/>
                <w:color w:val="000000"/>
              </w:rPr>
            </w:pPr>
            <w:r w:rsidRPr="00BC6B22">
              <w:rPr>
                <w:smallCaps/>
                <w:color w:val="000000"/>
              </w:rPr>
              <w:t>11/24</w:t>
            </w:r>
          </w:p>
        </w:tc>
        <w:tc>
          <w:tcPr>
            <w:tcW w:w="3240" w:type="dxa"/>
            <w:vAlign w:val="center"/>
          </w:tcPr>
          <w:p w14:paraId="56BC09FA" w14:textId="77777777" w:rsidR="002D1BE9" w:rsidRPr="00AA6674" w:rsidRDefault="002D1BE9" w:rsidP="002D1BE9">
            <w:pPr>
              <w:spacing w:before="60" w:after="60"/>
              <w:jc w:val="center"/>
              <w:rPr>
                <w:color w:val="000000"/>
              </w:rPr>
            </w:pPr>
          </w:p>
        </w:tc>
        <w:tc>
          <w:tcPr>
            <w:tcW w:w="4783" w:type="dxa"/>
            <w:vAlign w:val="center"/>
          </w:tcPr>
          <w:p w14:paraId="6267C5CA" w14:textId="439A3944" w:rsidR="002D1BE9" w:rsidRDefault="002D1BE9" w:rsidP="002D1BE9">
            <w:pPr>
              <w:jc w:val="center"/>
              <w:rPr>
                <w:color w:val="000000" w:themeColor="text1"/>
              </w:rPr>
            </w:pPr>
            <w:r>
              <w:rPr>
                <w:color w:val="000000" w:themeColor="text1"/>
              </w:rPr>
              <w:t>Franklin</w:t>
            </w:r>
          </w:p>
          <w:p w14:paraId="06D7A326" w14:textId="38BDBBBD" w:rsidR="002D1BE9" w:rsidRPr="00AF18CB" w:rsidRDefault="00D10A42" w:rsidP="002D1BE9">
            <w:pPr>
              <w:spacing w:before="60" w:after="60"/>
              <w:jc w:val="center"/>
              <w:rPr>
                <w:color w:val="000000" w:themeColor="text1"/>
              </w:rPr>
            </w:pPr>
            <w:r>
              <w:rPr>
                <w:color w:val="000000" w:themeColor="text1"/>
              </w:rPr>
              <w:t>The Reagan Years: Breakdancing with Anita Hill</w:t>
            </w:r>
          </w:p>
        </w:tc>
      </w:tr>
      <w:tr w:rsidR="002D1BE9" w:rsidRPr="00912665" w14:paraId="0E9EA9B3" w14:textId="77777777" w:rsidTr="00F406E9">
        <w:trPr>
          <w:trHeight w:hRule="exact" w:val="360"/>
          <w:jc w:val="center"/>
        </w:trPr>
        <w:tc>
          <w:tcPr>
            <w:tcW w:w="2065" w:type="dxa"/>
            <w:vAlign w:val="center"/>
          </w:tcPr>
          <w:p w14:paraId="5E3047E2" w14:textId="16B162DA" w:rsidR="002D1BE9" w:rsidRPr="00AA6674" w:rsidRDefault="002D1BE9" w:rsidP="002D1BE9">
            <w:pPr>
              <w:spacing w:before="60" w:after="60"/>
              <w:jc w:val="center"/>
              <w:rPr>
                <w:smallCaps/>
                <w:color w:val="000000"/>
              </w:rPr>
            </w:pPr>
            <w:r w:rsidRPr="00BC6B22">
              <w:rPr>
                <w:smallCaps/>
                <w:color w:val="000000"/>
              </w:rPr>
              <w:t>11/26</w:t>
            </w:r>
          </w:p>
        </w:tc>
        <w:tc>
          <w:tcPr>
            <w:tcW w:w="3240" w:type="dxa"/>
            <w:vAlign w:val="center"/>
          </w:tcPr>
          <w:p w14:paraId="7D429465" w14:textId="3A4BC4FA" w:rsidR="002D1BE9" w:rsidRPr="00AA6674" w:rsidRDefault="002D1BE9" w:rsidP="002D1BE9">
            <w:pPr>
              <w:spacing w:before="60" w:after="60"/>
              <w:jc w:val="center"/>
              <w:rPr>
                <w:color w:val="000000"/>
              </w:rPr>
            </w:pPr>
            <w:r>
              <w:rPr>
                <w:color w:val="000000"/>
              </w:rPr>
              <w:t>No Class</w:t>
            </w:r>
          </w:p>
        </w:tc>
        <w:tc>
          <w:tcPr>
            <w:tcW w:w="4783" w:type="dxa"/>
            <w:vAlign w:val="center"/>
          </w:tcPr>
          <w:p w14:paraId="7E43EB16" w14:textId="31FD743A" w:rsidR="002D1BE9" w:rsidRPr="00AF18CB" w:rsidRDefault="002D1BE9" w:rsidP="002D1BE9">
            <w:pPr>
              <w:spacing w:before="60" w:after="60"/>
              <w:jc w:val="center"/>
              <w:rPr>
                <w:color w:val="000000" w:themeColor="text1"/>
              </w:rPr>
            </w:pPr>
            <w:r>
              <w:rPr>
                <w:color w:val="000000" w:themeColor="text1"/>
              </w:rPr>
              <w:t>Thanksgiving</w:t>
            </w:r>
          </w:p>
        </w:tc>
      </w:tr>
      <w:tr w:rsidR="002D1BE9" w:rsidRPr="00912665" w14:paraId="14C06D16" w14:textId="77777777" w:rsidTr="00F406E9">
        <w:trPr>
          <w:trHeight w:hRule="exact" w:val="360"/>
          <w:jc w:val="center"/>
        </w:trPr>
        <w:tc>
          <w:tcPr>
            <w:tcW w:w="2065" w:type="dxa"/>
            <w:shd w:val="clear" w:color="auto" w:fill="E6E6E6"/>
            <w:vAlign w:val="center"/>
          </w:tcPr>
          <w:p w14:paraId="77E0F17F" w14:textId="1B29CF99" w:rsidR="002D1BE9" w:rsidRPr="00AA6674" w:rsidRDefault="002D1BE9" w:rsidP="002D1BE9">
            <w:pPr>
              <w:spacing w:before="60" w:after="60"/>
              <w:jc w:val="center"/>
              <w:rPr>
                <w:smallCaps/>
                <w:color w:val="000000"/>
              </w:rPr>
            </w:pPr>
            <w:r w:rsidRPr="00BC6B22">
              <w:rPr>
                <w:smallCaps/>
                <w:color w:val="000000"/>
              </w:rPr>
              <w:t>15</w:t>
            </w:r>
          </w:p>
        </w:tc>
        <w:tc>
          <w:tcPr>
            <w:tcW w:w="3240" w:type="dxa"/>
            <w:shd w:val="clear" w:color="auto" w:fill="E6E6E6"/>
            <w:vAlign w:val="center"/>
          </w:tcPr>
          <w:p w14:paraId="0B9D7B31"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338BC990" w14:textId="77777777" w:rsidR="002D1BE9" w:rsidRPr="00AF18CB" w:rsidRDefault="002D1BE9" w:rsidP="002D1BE9">
            <w:pPr>
              <w:spacing w:before="60" w:after="60"/>
              <w:jc w:val="center"/>
              <w:rPr>
                <w:color w:val="000000" w:themeColor="text1"/>
              </w:rPr>
            </w:pPr>
          </w:p>
        </w:tc>
      </w:tr>
      <w:tr w:rsidR="002D1BE9" w:rsidRPr="00912665" w14:paraId="0742DDBA" w14:textId="77777777" w:rsidTr="00D10A42">
        <w:trPr>
          <w:trHeight w:hRule="exact" w:val="820"/>
          <w:jc w:val="center"/>
        </w:trPr>
        <w:tc>
          <w:tcPr>
            <w:tcW w:w="2065" w:type="dxa"/>
            <w:vAlign w:val="center"/>
          </w:tcPr>
          <w:p w14:paraId="35259B51" w14:textId="2E0DDAA7" w:rsidR="002D1BE9" w:rsidRPr="00AA6674" w:rsidRDefault="002D1BE9" w:rsidP="002D1BE9">
            <w:pPr>
              <w:spacing w:before="60" w:after="60"/>
              <w:jc w:val="center"/>
              <w:rPr>
                <w:smallCaps/>
                <w:color w:val="000000"/>
              </w:rPr>
            </w:pPr>
            <w:r w:rsidRPr="00BC6B22">
              <w:rPr>
                <w:smallCaps/>
                <w:color w:val="000000"/>
              </w:rPr>
              <w:t>12/1</w:t>
            </w:r>
          </w:p>
        </w:tc>
        <w:tc>
          <w:tcPr>
            <w:tcW w:w="3240" w:type="dxa"/>
            <w:vAlign w:val="center"/>
          </w:tcPr>
          <w:p w14:paraId="7EC44059" w14:textId="77777777" w:rsidR="002D1BE9" w:rsidRPr="00AA6674" w:rsidRDefault="002D1BE9" w:rsidP="002D1BE9">
            <w:pPr>
              <w:spacing w:before="60" w:after="60"/>
              <w:jc w:val="center"/>
              <w:rPr>
                <w:color w:val="000000"/>
              </w:rPr>
            </w:pPr>
          </w:p>
        </w:tc>
        <w:tc>
          <w:tcPr>
            <w:tcW w:w="4783" w:type="dxa"/>
            <w:vAlign w:val="center"/>
          </w:tcPr>
          <w:p w14:paraId="4CEF39CF" w14:textId="3A458C31" w:rsidR="002D1BE9" w:rsidRDefault="002D1BE9" w:rsidP="002D1BE9">
            <w:pPr>
              <w:jc w:val="center"/>
              <w:rPr>
                <w:color w:val="000000" w:themeColor="text1"/>
              </w:rPr>
            </w:pPr>
            <w:r>
              <w:rPr>
                <w:color w:val="000000" w:themeColor="text1"/>
              </w:rPr>
              <w:t>Franklin</w:t>
            </w:r>
          </w:p>
          <w:p w14:paraId="49E592F0" w14:textId="15110669" w:rsidR="002D1BE9" w:rsidRPr="00AF18CB" w:rsidRDefault="00D10A42" w:rsidP="002D1BE9">
            <w:pPr>
              <w:spacing w:before="60" w:after="60"/>
              <w:jc w:val="center"/>
              <w:rPr>
                <w:color w:val="000000" w:themeColor="text1"/>
              </w:rPr>
            </w:pPr>
            <w:r>
              <w:rPr>
                <w:color w:val="000000" w:themeColor="text1"/>
              </w:rPr>
              <w:t>The Clinton Years: The First “Black” President and White Broncos</w:t>
            </w:r>
          </w:p>
        </w:tc>
      </w:tr>
      <w:tr w:rsidR="002D1BE9" w:rsidRPr="00912665" w14:paraId="6F0739B2" w14:textId="77777777" w:rsidTr="00161502">
        <w:trPr>
          <w:trHeight w:hRule="exact" w:val="622"/>
          <w:jc w:val="center"/>
        </w:trPr>
        <w:tc>
          <w:tcPr>
            <w:tcW w:w="2065" w:type="dxa"/>
            <w:vAlign w:val="center"/>
          </w:tcPr>
          <w:p w14:paraId="2B40E890" w14:textId="4405343A" w:rsidR="002D1BE9" w:rsidRPr="00AA6674" w:rsidRDefault="002D1BE9" w:rsidP="002D1BE9">
            <w:pPr>
              <w:spacing w:before="60" w:after="60"/>
              <w:jc w:val="center"/>
              <w:rPr>
                <w:smallCaps/>
                <w:color w:val="000000"/>
              </w:rPr>
            </w:pPr>
            <w:r w:rsidRPr="00BC6B22">
              <w:rPr>
                <w:smallCaps/>
                <w:color w:val="000000"/>
              </w:rPr>
              <w:t>12/3</w:t>
            </w:r>
          </w:p>
        </w:tc>
        <w:tc>
          <w:tcPr>
            <w:tcW w:w="3240" w:type="dxa"/>
            <w:vAlign w:val="center"/>
          </w:tcPr>
          <w:p w14:paraId="7426946E" w14:textId="77777777" w:rsidR="002D1BE9" w:rsidRPr="00AA6674" w:rsidRDefault="002D1BE9" w:rsidP="002D1BE9">
            <w:pPr>
              <w:spacing w:before="60" w:after="60"/>
              <w:jc w:val="center"/>
              <w:rPr>
                <w:color w:val="000000"/>
              </w:rPr>
            </w:pPr>
          </w:p>
        </w:tc>
        <w:tc>
          <w:tcPr>
            <w:tcW w:w="4783" w:type="dxa"/>
            <w:vAlign w:val="center"/>
          </w:tcPr>
          <w:p w14:paraId="76E740F4" w14:textId="147F378D" w:rsidR="002D1BE9" w:rsidRDefault="002D1BE9" w:rsidP="002D1BE9">
            <w:pPr>
              <w:jc w:val="center"/>
              <w:rPr>
                <w:color w:val="000000" w:themeColor="text1"/>
              </w:rPr>
            </w:pPr>
            <w:r>
              <w:rPr>
                <w:color w:val="000000" w:themeColor="text1"/>
              </w:rPr>
              <w:t>Franklin</w:t>
            </w:r>
          </w:p>
          <w:p w14:paraId="0719420A" w14:textId="5F89B9B9" w:rsidR="002D1BE9" w:rsidRPr="00AF18CB" w:rsidRDefault="00D10A42" w:rsidP="002D1BE9">
            <w:pPr>
              <w:spacing w:before="60" w:after="60"/>
              <w:jc w:val="center"/>
              <w:rPr>
                <w:color w:val="000000" w:themeColor="text1"/>
              </w:rPr>
            </w:pPr>
            <w:r>
              <w:rPr>
                <w:color w:val="000000" w:themeColor="text1"/>
              </w:rPr>
              <w:t>The Black Experience in the 21st Century</w:t>
            </w:r>
          </w:p>
        </w:tc>
      </w:tr>
      <w:tr w:rsidR="002D1BE9" w:rsidRPr="00912665" w14:paraId="2FF0A756" w14:textId="77777777" w:rsidTr="00F406E9">
        <w:trPr>
          <w:trHeight w:hRule="exact" w:val="360"/>
          <w:jc w:val="center"/>
        </w:trPr>
        <w:tc>
          <w:tcPr>
            <w:tcW w:w="2065" w:type="dxa"/>
            <w:shd w:val="clear" w:color="auto" w:fill="E6E6E6"/>
            <w:vAlign w:val="center"/>
          </w:tcPr>
          <w:p w14:paraId="033D471F" w14:textId="28B6A9BD" w:rsidR="002D1BE9" w:rsidRPr="00AA6674" w:rsidRDefault="002D1BE9" w:rsidP="002D1BE9">
            <w:pPr>
              <w:spacing w:before="60" w:after="60"/>
              <w:jc w:val="center"/>
              <w:rPr>
                <w:smallCaps/>
                <w:color w:val="000000"/>
              </w:rPr>
            </w:pPr>
            <w:r w:rsidRPr="00BC6B22">
              <w:rPr>
                <w:smallCaps/>
                <w:color w:val="000000"/>
              </w:rPr>
              <w:t>16</w:t>
            </w:r>
          </w:p>
        </w:tc>
        <w:tc>
          <w:tcPr>
            <w:tcW w:w="3240" w:type="dxa"/>
            <w:shd w:val="clear" w:color="auto" w:fill="E6E6E6"/>
            <w:vAlign w:val="center"/>
          </w:tcPr>
          <w:p w14:paraId="60DE21A3" w14:textId="77777777" w:rsidR="002D1BE9" w:rsidRPr="00AA6674" w:rsidRDefault="002D1BE9" w:rsidP="002D1BE9">
            <w:pPr>
              <w:spacing w:before="60" w:after="60"/>
              <w:jc w:val="center"/>
              <w:rPr>
                <w:color w:val="000000"/>
              </w:rPr>
            </w:pPr>
          </w:p>
        </w:tc>
        <w:tc>
          <w:tcPr>
            <w:tcW w:w="4783" w:type="dxa"/>
            <w:shd w:val="clear" w:color="auto" w:fill="E6E6E6"/>
            <w:vAlign w:val="center"/>
          </w:tcPr>
          <w:p w14:paraId="44BD5EF5" w14:textId="77777777" w:rsidR="002D1BE9" w:rsidRPr="00AA6674" w:rsidRDefault="002D1BE9" w:rsidP="002D1BE9">
            <w:pPr>
              <w:spacing w:before="60" w:after="60"/>
              <w:jc w:val="center"/>
              <w:rPr>
                <w:color w:val="000000"/>
              </w:rPr>
            </w:pPr>
          </w:p>
        </w:tc>
      </w:tr>
      <w:tr w:rsidR="002D1BE9" w:rsidRPr="00912665" w14:paraId="485C57A9" w14:textId="77777777" w:rsidTr="00F406E9">
        <w:trPr>
          <w:trHeight w:hRule="exact" w:val="360"/>
          <w:jc w:val="center"/>
        </w:trPr>
        <w:tc>
          <w:tcPr>
            <w:tcW w:w="2065" w:type="dxa"/>
            <w:vAlign w:val="center"/>
          </w:tcPr>
          <w:p w14:paraId="3E5048E9" w14:textId="029A806B" w:rsidR="002D1BE9" w:rsidRPr="00AA6674" w:rsidRDefault="002D1BE9" w:rsidP="002D1BE9">
            <w:pPr>
              <w:spacing w:before="60" w:after="60"/>
              <w:jc w:val="center"/>
              <w:rPr>
                <w:smallCaps/>
                <w:color w:val="000000"/>
              </w:rPr>
            </w:pPr>
            <w:r w:rsidRPr="00BC6B22">
              <w:rPr>
                <w:smallCaps/>
                <w:color w:val="000000"/>
              </w:rPr>
              <w:t>Finals</w:t>
            </w:r>
          </w:p>
        </w:tc>
        <w:tc>
          <w:tcPr>
            <w:tcW w:w="3240" w:type="dxa"/>
            <w:vAlign w:val="center"/>
          </w:tcPr>
          <w:p w14:paraId="2909F51A" w14:textId="1C6A23CB" w:rsidR="002D1BE9" w:rsidRPr="00AF18CB" w:rsidRDefault="002D1BE9" w:rsidP="002D1BE9">
            <w:pPr>
              <w:spacing w:before="60" w:after="60"/>
              <w:jc w:val="center"/>
              <w:rPr>
                <w:b/>
                <w:bCs/>
                <w:color w:val="000000"/>
              </w:rPr>
            </w:pPr>
            <w:r>
              <w:rPr>
                <w:b/>
                <w:bCs/>
                <w:color w:val="000000"/>
              </w:rPr>
              <w:t>Final Exam</w:t>
            </w:r>
          </w:p>
        </w:tc>
        <w:tc>
          <w:tcPr>
            <w:tcW w:w="4783" w:type="dxa"/>
            <w:vAlign w:val="center"/>
          </w:tcPr>
          <w:p w14:paraId="7E0CB3D8" w14:textId="01340735" w:rsidR="002D1BE9" w:rsidRPr="00AF18CB" w:rsidRDefault="002D1BE9" w:rsidP="002D1BE9">
            <w:pPr>
              <w:spacing w:before="60" w:after="60"/>
              <w:jc w:val="center"/>
              <w:rPr>
                <w:b/>
                <w:bCs/>
                <w:color w:val="000000"/>
              </w:rPr>
            </w:pPr>
            <w:r>
              <w:rPr>
                <w:b/>
                <w:bCs/>
                <w:color w:val="000000"/>
              </w:rPr>
              <w:t>Date and Time TBA</w:t>
            </w:r>
          </w:p>
        </w:tc>
      </w:tr>
    </w:tbl>
    <w:p w14:paraId="7BBD97DB" w14:textId="48E04BCD" w:rsidR="00C36072" w:rsidRPr="00CD2B12" w:rsidRDefault="00C36072" w:rsidP="00D622F8">
      <w:pPr>
        <w:rPr>
          <w:smallCaps/>
          <w:sz w:val="22"/>
          <w:szCs w:val="22"/>
        </w:rPr>
      </w:pPr>
    </w:p>
    <w:p w14:paraId="079A443D" w14:textId="77777777" w:rsidR="00EE3F07" w:rsidRPr="00CD2B12" w:rsidRDefault="00EE3F07" w:rsidP="00EE3F07">
      <w:pPr>
        <w:pStyle w:val="Heading1"/>
      </w:pPr>
      <w:r w:rsidRPr="00CD2B12">
        <w:t>Lone Star College-CyFair Campus Guidelines and Procedures</w:t>
      </w:r>
    </w:p>
    <w:p w14:paraId="4438A004" w14:textId="77777777" w:rsidR="00EE3F07" w:rsidRPr="00CD2B12" w:rsidRDefault="00EE3F07" w:rsidP="00EE3F07">
      <w:r w:rsidRPr="00CD2B12">
        <w:t xml:space="preserve">We encourage students to read the </w:t>
      </w:r>
      <w:hyperlink r:id="rId24" w:history="1">
        <w:r w:rsidRPr="00CD2B12">
          <w:rPr>
            <w:rStyle w:val="Hyperlink"/>
            <w:rFonts w:cs="Arial"/>
          </w:rPr>
          <w:t>Student Handbook</w:t>
        </w:r>
      </w:hyperlink>
      <w:r w:rsidRPr="00CD2B12">
        <w:t xml:space="preserve"> and </w:t>
      </w:r>
      <w:hyperlink r:id="rId25" w:history="1">
        <w:r w:rsidRPr="00CD2B12">
          <w:rPr>
            <w:rStyle w:val="Hyperlink"/>
            <w:rFonts w:cs="Arial"/>
          </w:rPr>
          <w:t>LSC Catalog</w:t>
        </w:r>
      </w:hyperlink>
      <w:r w:rsidRPr="00CD2B12">
        <w:t xml:space="preserve"> for a comprehensive list of guidelines and procedures. </w:t>
      </w:r>
    </w:p>
    <w:p w14:paraId="4B5F9AB6" w14:textId="77777777" w:rsidR="00EE3F07" w:rsidRPr="00CD2B12" w:rsidRDefault="00EE3F07" w:rsidP="00EE3F07"/>
    <w:p w14:paraId="2DBF091E" w14:textId="77777777" w:rsidR="00EE3F07" w:rsidRPr="00CD2B12" w:rsidRDefault="00EE3F07" w:rsidP="00EE3F07">
      <w:pPr>
        <w:pStyle w:val="Heading2"/>
        <w:rPr>
          <w:color w:val="auto"/>
          <w:sz w:val="22"/>
          <w:szCs w:val="22"/>
        </w:rPr>
      </w:pPr>
      <w:bookmarkStart w:id="6" w:name="_Hlk37853119"/>
      <w:r w:rsidRPr="00CD2B12">
        <w:rPr>
          <w:color w:val="auto"/>
          <w:sz w:val="22"/>
          <w:szCs w:val="22"/>
        </w:rPr>
        <w:t>Course Withdrawal Process</w:t>
      </w:r>
    </w:p>
    <w:p w14:paraId="14CD84F0" w14:textId="6E174D7C" w:rsidR="00EE3F07" w:rsidRPr="009018DA" w:rsidRDefault="00EE3F07" w:rsidP="00EE3F07">
      <w:pPr>
        <w:pStyle w:val="Default"/>
        <w:rPr>
          <w:rFonts w:eastAsia="Times New Roman"/>
          <w:color w:val="FF0000"/>
          <w:sz w:val="20"/>
          <w:szCs w:val="20"/>
        </w:rPr>
      </w:pPr>
      <w:r w:rsidRPr="009018DA">
        <w:rPr>
          <w:rFonts w:eastAsia="Times New Roman"/>
          <w:color w:val="auto"/>
          <w:sz w:val="20"/>
          <w:szCs w:val="20"/>
        </w:rPr>
        <w:t xml:space="preserve">Withdrawal from the course after the official day of record and prior to the </w:t>
      </w:r>
      <w:hyperlink r:id="rId26" w:history="1">
        <w:r w:rsidRPr="009018DA">
          <w:rPr>
            <w:rFonts w:eastAsia="Times New Roman"/>
            <w:color w:val="auto"/>
            <w:sz w:val="20"/>
            <w:szCs w:val="20"/>
          </w:rPr>
          <w:t>“W” Day</w:t>
        </w:r>
      </w:hyperlink>
      <w:r w:rsidRPr="009018DA">
        <w:rPr>
          <w:rFonts w:eastAsia="Times New Roman"/>
          <w:color w:val="auto"/>
          <w:sz w:val="20"/>
          <w:szCs w:val="20"/>
        </w:rPr>
        <w:t xml:space="preserve"> will result in a final grade of “W” on your transcript. You are strongly </w:t>
      </w:r>
      <w:r w:rsidRPr="009018DA">
        <w:rPr>
          <w:rFonts w:eastAsia="Times New Roman"/>
          <w:color w:val="000000" w:themeColor="text1"/>
          <w:sz w:val="20"/>
          <w:szCs w:val="20"/>
        </w:rPr>
        <w:t xml:space="preserve">encouraged to communicate with your professor prior to withdrawing from a course to consider all options. No credit will be awarded for a course earning a “W.” If you stop attending class, you must withdraw by E-mailing </w:t>
      </w:r>
      <w:hyperlink r:id="rId27" w:history="1">
        <w:r w:rsidRPr="009018DA">
          <w:rPr>
            <w:rStyle w:val="Hyperlink"/>
            <w:rFonts w:eastAsia="Times New Roman" w:cs="Arial"/>
            <w:color w:val="0432FF"/>
            <w:sz w:val="20"/>
            <w:szCs w:val="20"/>
          </w:rPr>
          <w:t>CyFair.Registration@LoneStar.edu</w:t>
        </w:r>
      </w:hyperlink>
      <w:r w:rsidRPr="009018DA">
        <w:rPr>
          <w:rStyle w:val="Hyperlink"/>
          <w:rFonts w:eastAsia="Times New Roman" w:cs="Arial"/>
          <w:color w:val="000000" w:themeColor="text1"/>
          <w:sz w:val="20"/>
          <w:szCs w:val="20"/>
          <w:u w:val="none"/>
        </w:rPr>
        <w:t xml:space="preserve"> </w:t>
      </w:r>
      <w:r w:rsidR="00A63F5B">
        <w:rPr>
          <w:rStyle w:val="Hyperlink"/>
          <w:rFonts w:eastAsia="Times New Roman" w:cs="Arial"/>
          <w:color w:val="000000" w:themeColor="text1"/>
          <w:sz w:val="20"/>
          <w:szCs w:val="20"/>
          <w:u w:val="none"/>
        </w:rPr>
        <w:t xml:space="preserve">or visiting the registration office in CASA </w:t>
      </w:r>
      <w:r w:rsidRPr="009018DA">
        <w:rPr>
          <w:color w:val="000000" w:themeColor="text1"/>
          <w:sz w:val="20"/>
          <w:szCs w:val="20"/>
        </w:rPr>
        <w:t xml:space="preserve">prior to “W” date. If you </w:t>
      </w:r>
      <w:r w:rsidRPr="009018DA">
        <w:rPr>
          <w:sz w:val="20"/>
          <w:szCs w:val="20"/>
        </w:rPr>
        <w:t>stop attending class and do not officially withdraw, you will receive whatever grade is calculated based on your completion rate, which may result in an “F” for the course. Additional information on the Course Withdrawal Process may be found in the Course Catalog for the current academic year.</w:t>
      </w:r>
    </w:p>
    <w:bookmarkEnd w:id="6"/>
    <w:p w14:paraId="2B71B824" w14:textId="77777777" w:rsidR="00EE3F07" w:rsidRPr="00CD2B12" w:rsidRDefault="00EE3F07" w:rsidP="00EE3F07"/>
    <w:p w14:paraId="44B20575" w14:textId="77777777" w:rsidR="00EE3F07" w:rsidRPr="00CD2B12" w:rsidRDefault="00EE3F07" w:rsidP="00EE3F07">
      <w:pPr>
        <w:pStyle w:val="Heading2"/>
        <w:rPr>
          <w:color w:val="auto"/>
          <w:sz w:val="22"/>
          <w:szCs w:val="22"/>
        </w:rPr>
      </w:pPr>
      <w:r w:rsidRPr="00CD2B12">
        <w:rPr>
          <w:color w:val="auto"/>
          <w:sz w:val="22"/>
          <w:szCs w:val="22"/>
        </w:rPr>
        <w:t>Six Drop Rule</w:t>
      </w:r>
    </w:p>
    <w:p w14:paraId="7C88452C" w14:textId="133513CD" w:rsidR="00EE3F07" w:rsidRDefault="00EE3F07" w:rsidP="00EE3F07">
      <w:pPr>
        <w:rPr>
          <w:b/>
          <w:bCs/>
        </w:rPr>
      </w:pPr>
      <w:r w:rsidRPr="00CD2B12">
        <w:t xml:space="preserve">Students who enrolled in Texas public institutions of higher education as </w:t>
      </w:r>
      <w:r w:rsidRPr="00CD2B12">
        <w:rPr>
          <w:u w:val="single"/>
        </w:rPr>
        <w:t>first-time college students during the Fall 2007 term or later</w:t>
      </w:r>
      <w:r w:rsidRPr="00CD2B12">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w:t>
      </w:r>
      <w:hyperlink r:id="rId28" w:history="1">
        <w:r w:rsidRPr="00CD2B12">
          <w:rPr>
            <w:rStyle w:val="Hyperlink"/>
            <w:rFonts w:cs="Arial"/>
          </w:rPr>
          <w:t>six drop limit</w:t>
        </w:r>
      </w:hyperlink>
      <w:r w:rsidRPr="00CD2B12">
        <w:t xml:space="preserve">.  Students should fully understand this drop limit before they drop </w:t>
      </w:r>
      <w:r w:rsidRPr="00301770">
        <w:rPr>
          <w:rFonts w:asciiTheme="minorBidi" w:hAnsiTheme="minorBidi" w:cstheme="minorBidi"/>
        </w:rPr>
        <w:t xml:space="preserve">any course. Please contact a Counselor or Advisor in our Student Services </w:t>
      </w:r>
      <w:proofErr w:type="spellStart"/>
      <w:r w:rsidRPr="00301770">
        <w:rPr>
          <w:rFonts w:asciiTheme="minorBidi" w:hAnsiTheme="minorBidi" w:cstheme="minorBidi"/>
        </w:rPr>
        <w:t>deptarment</w:t>
      </w:r>
      <w:proofErr w:type="spellEnd"/>
      <w:r w:rsidRPr="00301770">
        <w:rPr>
          <w:rFonts w:asciiTheme="minorBidi" w:hAnsiTheme="minorBidi" w:cstheme="minorBidi"/>
        </w:rPr>
        <w:t xml:space="preserve"> </w:t>
      </w:r>
      <w:r w:rsidR="00A63F5B">
        <w:rPr>
          <w:rFonts w:asciiTheme="minorBidi" w:hAnsiTheme="minorBidi" w:cstheme="minorBidi"/>
        </w:rPr>
        <w:t xml:space="preserve">or by E-mailing </w:t>
      </w:r>
      <w:hyperlink r:id="rId29" w:tooltip="mailto:lsccfadvising@lonestar.edu" w:history="1">
        <w:r w:rsidRPr="00F821B7">
          <w:rPr>
            <w:rFonts w:asciiTheme="minorBidi" w:hAnsiTheme="minorBidi" w:cstheme="minorBidi"/>
            <w:color w:val="0432FF"/>
            <w:u w:val="single"/>
          </w:rPr>
          <w:t>lsccfadvising@lonestar.edu</w:t>
        </w:r>
      </w:hyperlink>
      <w:r w:rsidRPr="00F821B7">
        <w:rPr>
          <w:rFonts w:asciiTheme="minorBidi" w:hAnsiTheme="minorBidi" w:cstheme="minorBidi"/>
          <w:color w:val="000000"/>
        </w:rPr>
        <w:t> </w:t>
      </w:r>
      <w:r w:rsidRPr="00301770">
        <w:rPr>
          <w:rFonts w:asciiTheme="minorBidi" w:hAnsiTheme="minorBidi" w:cstheme="minorBidi"/>
        </w:rPr>
        <w:t>for additional</w:t>
      </w:r>
      <w:r w:rsidRPr="00CD2B12">
        <w:t xml:space="preserve"> information and assistance. </w:t>
      </w:r>
      <w:r w:rsidRPr="00CD2B12">
        <w:rPr>
          <w:b/>
          <w:bCs/>
        </w:rPr>
        <w:t xml:space="preserve">Dropping a transitional and/or ESOL course does not count against the </w:t>
      </w:r>
      <w:proofErr w:type="gramStart"/>
      <w:r w:rsidRPr="00CD2B12">
        <w:rPr>
          <w:b/>
          <w:bCs/>
        </w:rPr>
        <w:t>six drop</w:t>
      </w:r>
      <w:proofErr w:type="gramEnd"/>
      <w:r w:rsidRPr="00CD2B12">
        <w:rPr>
          <w:b/>
          <w:bCs/>
        </w:rPr>
        <w:t xml:space="preserve"> limit. </w:t>
      </w:r>
    </w:p>
    <w:p w14:paraId="12D2A9DD" w14:textId="77777777" w:rsidR="00EE3F07" w:rsidRPr="00301770" w:rsidRDefault="00EE3F07" w:rsidP="00EE3F07"/>
    <w:p w14:paraId="36CB46F2" w14:textId="77777777" w:rsidR="00EE3F07" w:rsidRPr="00CD2B12" w:rsidRDefault="00EE3F07" w:rsidP="00EE3F07">
      <w:pPr>
        <w:ind w:right="-72"/>
        <w:rPr>
          <w:b/>
          <w:sz w:val="22"/>
          <w:szCs w:val="22"/>
        </w:rPr>
      </w:pPr>
      <w:r w:rsidRPr="00CD2B12">
        <w:rPr>
          <w:b/>
          <w:sz w:val="22"/>
          <w:szCs w:val="22"/>
        </w:rPr>
        <w:t>Academic Appeals</w:t>
      </w:r>
    </w:p>
    <w:p w14:paraId="2F6D8C94" w14:textId="77777777" w:rsidR="00EE3F07" w:rsidRPr="00CD2B12" w:rsidRDefault="00EE3F07" w:rsidP="00EE3F07">
      <w:pPr>
        <w:rPr>
          <w:bCs/>
          <w:iCs/>
        </w:rPr>
      </w:pPr>
      <w:r w:rsidRPr="009018DA">
        <w:rPr>
          <w:color w:val="000000" w:themeColor="text1"/>
        </w:rPr>
        <w:t xml:space="preserve">An academic appeal is a formal request by a student to change a grade. </w:t>
      </w:r>
      <w:r w:rsidRPr="009018DA">
        <w:rPr>
          <w:bCs/>
          <w:iCs/>
          <w:color w:val="000000" w:themeColor="text1"/>
        </w:rPr>
        <w:t xml:space="preserve">Before </w:t>
      </w:r>
      <w:r w:rsidRPr="00CD2B12">
        <w:rPr>
          <w:bCs/>
          <w:iCs/>
        </w:rPr>
        <w:t xml:space="preserve">a student brings an academic appeal, he or she should </w:t>
      </w:r>
      <w:r w:rsidRPr="009018DA">
        <w:rPr>
          <w:bCs/>
          <w:iCs/>
          <w:color w:val="000000" w:themeColor="text1"/>
        </w:rPr>
        <w:t>first communicate</w:t>
      </w:r>
      <w:r>
        <w:rPr>
          <w:bCs/>
          <w:iCs/>
          <w:color w:val="000000" w:themeColor="text1"/>
        </w:rPr>
        <w:t>/meet</w:t>
      </w:r>
      <w:r w:rsidRPr="009018DA">
        <w:rPr>
          <w:bCs/>
          <w:iCs/>
          <w:color w:val="000000" w:themeColor="text1"/>
        </w:rPr>
        <w:t xml:space="preserve"> with their </w:t>
      </w:r>
      <w:r w:rsidRPr="00CD2B12">
        <w:rPr>
          <w:bCs/>
          <w:iCs/>
        </w:rPr>
        <w:t xml:space="preserve">instructor to request that a change be made. </w:t>
      </w:r>
      <w:r w:rsidRPr="00CD2B12">
        <w:t>For additional information, please read the</w:t>
      </w:r>
      <w:r w:rsidRPr="00CD2B12">
        <w:rPr>
          <w:bCs/>
          <w:iCs/>
        </w:rPr>
        <w:t xml:space="preserve"> </w:t>
      </w:r>
      <w:hyperlink r:id="rId30" w:history="1">
        <w:r w:rsidRPr="00CD2B12">
          <w:rPr>
            <w:rStyle w:val="Hyperlink"/>
            <w:rFonts w:cs="Arial"/>
            <w:lang w:val="en"/>
          </w:rPr>
          <w:t>Academic Complaint and Appeal Process</w:t>
        </w:r>
      </w:hyperlink>
      <w:r w:rsidRPr="00CD2B12">
        <w:rPr>
          <w:lang w:val="en"/>
        </w:rPr>
        <w:t>.</w:t>
      </w:r>
    </w:p>
    <w:p w14:paraId="18B6DB5E" w14:textId="77777777" w:rsidR="00EE3F07" w:rsidRPr="00CD2B12" w:rsidRDefault="00EE3F07" w:rsidP="00EE3F07"/>
    <w:p w14:paraId="7407365B" w14:textId="77777777" w:rsidR="00A63F5B" w:rsidRDefault="00A63F5B" w:rsidP="00A63F5B">
      <w:pPr>
        <w:pStyle w:val="Heading2"/>
        <w:rPr>
          <w:color w:val="auto"/>
          <w:sz w:val="22"/>
          <w:szCs w:val="22"/>
        </w:rPr>
      </w:pPr>
      <w:bookmarkStart w:id="7" w:name="_Hlk38895002"/>
      <w:r>
        <w:rPr>
          <w:color w:val="auto"/>
          <w:sz w:val="22"/>
          <w:szCs w:val="22"/>
        </w:rPr>
        <w:t>Academic Integrity</w:t>
      </w:r>
    </w:p>
    <w:p w14:paraId="53BD4588" w14:textId="77777777" w:rsidR="00A63F5B" w:rsidRDefault="00A63F5B" w:rsidP="00A63F5B">
      <w:pPr>
        <w:rPr>
          <w:rFonts w:eastAsiaTheme="minorHAnsi"/>
        </w:rPr>
      </w:pPr>
      <w:r>
        <w:t xml:space="preserve">Lone Star College-CyFair is committed to a high standard of academic integrity in the academic community. In becoming a part of the academic community, you are responsible for honesty and independent effort. Please read </w:t>
      </w:r>
    </w:p>
    <w:p w14:paraId="1F2151A4" w14:textId="77777777" w:rsidR="00A63F5B" w:rsidRDefault="00A63F5B" w:rsidP="00A63F5B">
      <w:pPr>
        <w:rPr>
          <w:sz w:val="22"/>
          <w:szCs w:val="22"/>
        </w:rPr>
      </w:pPr>
      <w:r>
        <w:t xml:space="preserve">Board Policy </w:t>
      </w:r>
      <w:hyperlink r:id="rId31" w:history="1">
        <w:r>
          <w:rPr>
            <w:rStyle w:val="Hyperlink"/>
          </w:rPr>
          <w:t>V.D. Academic Integrity and Dishonesty</w:t>
        </w:r>
      </w:hyperlink>
      <w:r>
        <w:t xml:space="preserve"> and the </w:t>
      </w:r>
      <w:hyperlink r:id="rId32" w:history="1">
        <w:r>
          <w:rPr>
            <w:rStyle w:val="Hyperlink"/>
          </w:rPr>
          <w:t>Academic Integrity Brochure</w:t>
        </w:r>
      </w:hyperlink>
      <w:r>
        <w:t xml:space="preserve"> for more information.</w:t>
      </w:r>
    </w:p>
    <w:p w14:paraId="5C45D53F" w14:textId="77777777" w:rsidR="00A63F5B" w:rsidRDefault="00A63F5B" w:rsidP="00A63F5B"/>
    <w:p w14:paraId="7E12B577" w14:textId="77777777" w:rsidR="00A63F5B" w:rsidRDefault="00A63F5B" w:rsidP="00A63F5B">
      <w:r>
        <w:lastRenderedPageBreak/>
        <w:t xml:space="preserve">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your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may be imposed on a student who violates the standards of academic integrity including </w:t>
      </w:r>
      <w:proofErr w:type="gramStart"/>
      <w:r>
        <w:rPr>
          <w:rStyle w:val="Emphasis"/>
        </w:rPr>
        <w:t>being:</w:t>
      </w:r>
      <w:proofErr w:type="gramEnd"/>
      <w:r>
        <w:t xml:space="preserve"> withdrawn from the course,</w:t>
      </w:r>
      <w:r>
        <w:rPr>
          <w:rStyle w:val="Emphasis"/>
        </w:rPr>
        <w:t xml:space="preserve"> </w:t>
      </w:r>
      <w:r w:rsidRPr="001D5AF0">
        <w:rPr>
          <w:rStyle w:val="Emphasis"/>
          <w:i w:val="0"/>
          <w:iCs w:val="0"/>
        </w:rPr>
        <w:t>ineligible to proceed within their program of study</w:t>
      </w:r>
      <w:r>
        <w:rPr>
          <w:rStyle w:val="Emphasis"/>
        </w:rPr>
        <w:t xml:space="preserve">, </w:t>
      </w:r>
      <w:r>
        <w:t xml:space="preserve">suspended or expelled from school. For more information please read Board Policy </w:t>
      </w:r>
      <w:hyperlink r:id="rId33" w:history="1">
        <w:r>
          <w:rPr>
            <w:rStyle w:val="Hyperlink"/>
          </w:rPr>
          <w:t>Section V.F.: Student Discipline for Academic Misconduct</w:t>
        </w:r>
      </w:hyperlink>
      <w:r>
        <w:t xml:space="preserve"> and </w:t>
      </w:r>
      <w:hyperlink r:id="rId34" w:history="1">
        <w:r>
          <w:rPr>
            <w:rStyle w:val="Hyperlink"/>
          </w:rPr>
          <w:t xml:space="preserve">Section V.F.: Student Discipline for Academic Misconduct Procedures </w:t>
        </w:r>
      </w:hyperlink>
      <w:r>
        <w:t> </w:t>
      </w:r>
    </w:p>
    <w:bookmarkEnd w:id="7"/>
    <w:p w14:paraId="003BBFCC" w14:textId="77777777" w:rsidR="00EE3F07" w:rsidRPr="00CD2B12" w:rsidRDefault="00EE3F07" w:rsidP="00EE3F07">
      <w:pPr>
        <w:ind w:right="-72"/>
        <w:rPr>
          <w:b/>
          <w:color w:val="C00000"/>
        </w:rPr>
      </w:pPr>
    </w:p>
    <w:p w14:paraId="0F39A165" w14:textId="77777777" w:rsidR="00EE3F07" w:rsidRPr="00CD2B12" w:rsidRDefault="00EE3F07" w:rsidP="00EE3F07">
      <w:pPr>
        <w:pStyle w:val="Heading2"/>
        <w:rPr>
          <w:color w:val="auto"/>
          <w:sz w:val="22"/>
          <w:szCs w:val="22"/>
        </w:rPr>
      </w:pPr>
      <w:r w:rsidRPr="00CD2B12">
        <w:rPr>
          <w:color w:val="auto"/>
          <w:sz w:val="22"/>
          <w:szCs w:val="22"/>
        </w:rPr>
        <w:t>Student Behavior Expectations</w:t>
      </w:r>
    </w:p>
    <w:p w14:paraId="30F16095" w14:textId="77777777" w:rsidR="00EE3F07" w:rsidRPr="00CD2B12" w:rsidRDefault="00EE3F07" w:rsidP="00EE3F07">
      <w:pPr>
        <w:ind w:right="18"/>
        <w:rPr>
          <w:iCs/>
          <w:sz w:val="22"/>
          <w:szCs w:val="22"/>
        </w:rPr>
      </w:pPr>
      <w:r w:rsidRPr="00CD2B12">
        <w:rPr>
          <w:rStyle w:val="Emphasis"/>
          <w:i w:val="0"/>
        </w:rPr>
        <w:t>You are expected to conduct yourself appropriately while on College property or in an online environment. You may receive disciplinary action</w:t>
      </w:r>
      <w:r w:rsidRPr="00CD2B12">
        <w:rPr>
          <w:rStyle w:val="Emphasis"/>
          <w:b/>
          <w:bCs/>
          <w:i w:val="0"/>
        </w:rPr>
        <w:t xml:space="preserve"> </w:t>
      </w:r>
      <w:r w:rsidRPr="00CD2B12">
        <w:rPr>
          <w:rStyle w:val="Emphasis"/>
          <w:i w:val="0"/>
        </w:rPr>
        <w:t>up to and including suspension, if you violate College rules, disrupt classes, or interfere with the opportunity of others to obtain an education. Students who pose a threat to the safety of others will be subject to immediate withdrawal from the classroom,</w:t>
      </w:r>
      <w:r w:rsidRPr="00CD2B12">
        <w:rPr>
          <w:rStyle w:val="Emphasis"/>
          <w:b/>
          <w:bCs/>
          <w:i w:val="0"/>
        </w:rPr>
        <w:t> </w:t>
      </w:r>
      <w:r w:rsidRPr="00CD2B12">
        <w:rPr>
          <w:rStyle w:val="Emphasis"/>
          <w:i w:val="0"/>
        </w:rPr>
        <w:t xml:space="preserve">campus environment, and/or online environment, as well as face subsequent criminal charges, as appropriate. Please refer to the </w:t>
      </w:r>
      <w:hyperlink r:id="rId35" w:history="1">
        <w:r w:rsidRPr="00CD2B12">
          <w:rPr>
            <w:rStyle w:val="Hyperlink"/>
            <w:rFonts w:cs="Arial"/>
          </w:rPr>
          <w:t>Student Code of Conduct</w:t>
        </w:r>
      </w:hyperlink>
      <w:r w:rsidRPr="00CD2B12">
        <w:rPr>
          <w:rStyle w:val="Emphasis"/>
          <w:i w:val="0"/>
        </w:rPr>
        <w:t xml:space="preserve"> for</w:t>
      </w:r>
      <w:r>
        <w:rPr>
          <w:rStyle w:val="Emphasis"/>
          <w:i w:val="0"/>
        </w:rPr>
        <w:t xml:space="preserve"> </w:t>
      </w:r>
      <w:r w:rsidRPr="00CD2B12">
        <w:rPr>
          <w:rStyle w:val="Emphasis"/>
          <w:i w:val="0"/>
        </w:rPr>
        <w:t>additional information.</w:t>
      </w:r>
      <w:r w:rsidRPr="00CD2B12">
        <w:rPr>
          <w:rStyle w:val="Emphasis"/>
          <w:i w:val="0"/>
        </w:rPr>
        <w:br/>
      </w:r>
    </w:p>
    <w:p w14:paraId="37130183" w14:textId="77777777" w:rsidR="00EE3F07" w:rsidRPr="00CD2B12" w:rsidRDefault="00EE3F07" w:rsidP="00EE3F07">
      <w:pPr>
        <w:pStyle w:val="Heading2"/>
        <w:rPr>
          <w:color w:val="auto"/>
          <w:sz w:val="22"/>
          <w:szCs w:val="22"/>
        </w:rPr>
      </w:pPr>
      <w:r w:rsidRPr="00CD2B12">
        <w:rPr>
          <w:color w:val="auto"/>
          <w:sz w:val="22"/>
          <w:szCs w:val="22"/>
        </w:rPr>
        <w:t>Campus Safety and Security</w:t>
      </w:r>
    </w:p>
    <w:p w14:paraId="6F2DD248" w14:textId="77777777" w:rsidR="00EE3F07" w:rsidRPr="00CD2B12" w:rsidRDefault="00EE3F07" w:rsidP="00EE3F07">
      <w:pPr>
        <w:rPr>
          <w:bCs/>
          <w:iCs/>
          <w:color w:val="000000"/>
        </w:rPr>
      </w:pPr>
      <w:r w:rsidRPr="00CD2B12">
        <w:rPr>
          <w:bCs/>
          <w:iCs/>
        </w:rPr>
        <w:t>Lone Star College is committed to maintaining the safety of the students, faculty, staff, and guests while visiting one of our campuses. To</w:t>
      </w:r>
      <w:r w:rsidRPr="00CD2B12">
        <w:rPr>
          <w:bCs/>
          <w:iCs/>
          <w:color w:val="000000"/>
        </w:rPr>
        <w:t xml:space="preserve"> help ensure your safety during an emergency (safety, fire, severe weather, etc.), please follow the instructions of college officials.  Safety information and resources may be found on the</w:t>
      </w:r>
    </w:p>
    <w:p w14:paraId="4BE9103D" w14:textId="77777777" w:rsidR="00EE3F07" w:rsidRPr="00CD2B12" w:rsidRDefault="00483B1F" w:rsidP="00EE3F07">
      <w:pPr>
        <w:rPr>
          <w:bCs/>
          <w:iCs/>
          <w:color w:val="000000"/>
        </w:rPr>
      </w:pPr>
      <w:hyperlink r:id="rId36" w:history="1">
        <w:r w:rsidR="00EE3F07" w:rsidRPr="00CD2B12">
          <w:rPr>
            <w:rStyle w:val="Hyperlink"/>
            <w:rFonts w:cs="Arial"/>
            <w:lang w:val="en"/>
          </w:rPr>
          <w:t>Campus Police</w:t>
        </w:r>
      </w:hyperlink>
      <w:r w:rsidR="00EE3F07" w:rsidRPr="00CD2B12">
        <w:rPr>
          <w:lang w:val="en"/>
        </w:rPr>
        <w:t xml:space="preserve"> website </w:t>
      </w:r>
      <w:r w:rsidR="00EE3F07" w:rsidRPr="00CD2B12">
        <w:rPr>
          <w:bCs/>
          <w:iCs/>
        </w:rPr>
        <w:t xml:space="preserve">and are also posted in each classroom. In the event you wish to report an emergency, please contact the police at </w:t>
      </w:r>
      <w:r w:rsidR="00EE3F07" w:rsidRPr="00CD2B12">
        <w:t>281.290.5911 or utilize the red handled emergency phones located in classrooms.</w:t>
      </w:r>
    </w:p>
    <w:p w14:paraId="4720C635" w14:textId="77777777" w:rsidR="00EE3F07" w:rsidRPr="00CD2B12" w:rsidRDefault="00EE3F07" w:rsidP="00EE3F07"/>
    <w:p w14:paraId="4F60B51F" w14:textId="77777777" w:rsidR="00EE3F07" w:rsidRPr="00CD2B12" w:rsidRDefault="00EE3F07" w:rsidP="00EE3F07">
      <w:r w:rsidRPr="00CD2B12">
        <w:t xml:space="preserve">The Texas Legislature enacted campus carry by passing Senate Bill 11, effective at LSC on August 1, 2017.  Senate Bill 11, known as the “Campus Carry” law, amends Texas law to allow license holders to carry concealed handguns on college campuses. To carry a concealed handgun on LSC campuses, an individual must have a valid License to Carry issued by the Texas Department of Public Safety. LSC has established rules and regulations regarding enforcement of Campus Carry. Lone Star College prohibits concealed carry in some areas of LSC campuses. For more information about Campus Carry, visit the LSC </w:t>
      </w:r>
      <w:hyperlink r:id="rId37" w:history="1">
        <w:r w:rsidRPr="00CD2B12">
          <w:rPr>
            <w:rStyle w:val="Hyperlink"/>
            <w:rFonts w:cs="Arial"/>
          </w:rPr>
          <w:t>Campus Carry</w:t>
        </w:r>
      </w:hyperlink>
      <w:r w:rsidRPr="00CD2B12">
        <w:t xml:space="preserve"> website.</w:t>
      </w:r>
    </w:p>
    <w:p w14:paraId="4C11463F" w14:textId="77777777" w:rsidR="00EE3F07" w:rsidRPr="00CD2B12" w:rsidRDefault="00EE3F07" w:rsidP="00EE3F07">
      <w:pPr>
        <w:rPr>
          <w:color w:val="548DD4" w:themeColor="text2" w:themeTint="99"/>
        </w:rPr>
      </w:pPr>
    </w:p>
    <w:p w14:paraId="68777CBC" w14:textId="25A1A7A9" w:rsidR="00EE3F07" w:rsidRDefault="00EE3F07" w:rsidP="00EE3F07">
      <w:pPr>
        <w:pStyle w:val="Heading2"/>
        <w:rPr>
          <w:color w:val="000000" w:themeColor="text1"/>
          <w:sz w:val="22"/>
          <w:szCs w:val="22"/>
        </w:rPr>
      </w:pPr>
      <w:r w:rsidRPr="00CD2B12">
        <w:rPr>
          <w:color w:val="000000" w:themeColor="text1"/>
          <w:sz w:val="22"/>
          <w:szCs w:val="22"/>
        </w:rPr>
        <w:t>Guidelines for Children of Students</w:t>
      </w:r>
      <w:r>
        <w:rPr>
          <w:color w:val="000000" w:themeColor="text1"/>
          <w:sz w:val="22"/>
          <w:szCs w:val="22"/>
        </w:rPr>
        <w:t xml:space="preserve"> on College Premises </w:t>
      </w:r>
    </w:p>
    <w:p w14:paraId="4AF91655" w14:textId="77777777" w:rsidR="00EE3F07" w:rsidRDefault="00EE3F07" w:rsidP="00EE3F07">
      <w:pPr>
        <w:rPr>
          <w:bCs/>
          <w:iCs/>
        </w:rPr>
      </w:pPr>
      <w:r w:rsidRPr="0058054A">
        <w:rPr>
          <w:rFonts w:hint="cs"/>
          <w:bCs/>
          <w:iCs/>
        </w:rPr>
        <w:t>College students’ children may not enter the classroom, even for brief visits, without the instructor’s prior express written permission. Instructors may deny permission or revoke written permission. Children cannot enter an activity or lab area where dangerous substances or equipment are stored or in use, unless the children are students enrolled in an applicable class or participating in a special College program. Students may not have their children accompany them on College field trips unless the children are also enrolled in the class.</w:t>
      </w:r>
      <w:r>
        <w:rPr>
          <w:bCs/>
          <w:iCs/>
        </w:rPr>
        <w:t xml:space="preserve"> </w:t>
      </w:r>
      <w:r w:rsidRPr="00CD2B12">
        <w:rPr>
          <w:bCs/>
          <w:iCs/>
        </w:rPr>
        <w:t xml:space="preserve">See </w:t>
      </w:r>
      <w:hyperlink r:id="rId38" w:history="1">
        <w:r w:rsidRPr="00CD2B12">
          <w:rPr>
            <w:rStyle w:val="Hyperlink"/>
            <w:rFonts w:cs="Arial"/>
            <w:bCs/>
            <w:iCs/>
          </w:rPr>
          <w:t>Board Policy Section II.D.2.04 and Section II.D.2.06</w:t>
        </w:r>
      </w:hyperlink>
      <w:r w:rsidRPr="00CD2B12">
        <w:rPr>
          <w:bCs/>
          <w:iCs/>
        </w:rPr>
        <w:t xml:space="preserve"> for more information. </w:t>
      </w:r>
    </w:p>
    <w:p w14:paraId="50DA9325" w14:textId="77777777" w:rsidR="00EE3F07" w:rsidRPr="0058054A" w:rsidRDefault="00EE3F07" w:rsidP="00EE3F07">
      <w:pPr>
        <w:rPr>
          <w:bCs/>
          <w:iCs/>
        </w:rPr>
      </w:pPr>
    </w:p>
    <w:p w14:paraId="6C4BCB3B" w14:textId="77777777" w:rsidR="00EE3F07" w:rsidRPr="00CD2B12" w:rsidRDefault="00EE3F07" w:rsidP="00EE3F07">
      <w:pPr>
        <w:pStyle w:val="Heading2"/>
        <w:rPr>
          <w:color w:val="C00000"/>
          <w:sz w:val="22"/>
          <w:szCs w:val="22"/>
        </w:rPr>
      </w:pPr>
      <w:r w:rsidRPr="00CD2B12">
        <w:rPr>
          <w:color w:val="000000" w:themeColor="text1"/>
          <w:sz w:val="22"/>
          <w:szCs w:val="22"/>
        </w:rPr>
        <w:t>FERPA</w:t>
      </w:r>
    </w:p>
    <w:p w14:paraId="32C079A4" w14:textId="77777777" w:rsidR="00EE3F07" w:rsidRPr="00CD2B12" w:rsidRDefault="00EE3F07" w:rsidP="00EE3F07">
      <w:pPr>
        <w:ind w:right="-162"/>
        <w:rPr>
          <w:color w:val="FF0000"/>
        </w:rPr>
      </w:pPr>
      <w:r w:rsidRPr="00CD2B12">
        <w:t xml:space="preserve">The Family Educational Rights and Privacy Act (FERPA), also known as the Buckley Amendment, was established to protect the privacy rights of all students and applies to any educational facility receiving federal funds. For more information and the release form, please visit </w:t>
      </w:r>
      <w:hyperlink r:id="rId39" w:history="1">
        <w:r w:rsidRPr="00853113">
          <w:rPr>
            <w:rStyle w:val="Hyperlink"/>
            <w:rFonts w:cs="Arial"/>
          </w:rPr>
          <w:t>https://www.lonestar.edu/Student-Information-Public.htm</w:t>
        </w:r>
      </w:hyperlink>
      <w:r>
        <w:t xml:space="preserve"> </w:t>
      </w:r>
    </w:p>
    <w:p w14:paraId="1D074EF0" w14:textId="77777777" w:rsidR="00EE3F07" w:rsidRPr="00FE767D" w:rsidRDefault="00EE3F07" w:rsidP="00EE3F07">
      <w:pPr>
        <w:rPr>
          <w:color w:val="000000" w:themeColor="text1"/>
        </w:rPr>
      </w:pPr>
    </w:p>
    <w:p w14:paraId="3C6C162B" w14:textId="77777777" w:rsidR="00EE3F07" w:rsidRPr="00CD2B12" w:rsidRDefault="00EE3F07" w:rsidP="00EE3F07">
      <w:pPr>
        <w:pStyle w:val="Heading2"/>
        <w:rPr>
          <w:color w:val="000000" w:themeColor="text1"/>
          <w:sz w:val="22"/>
          <w:szCs w:val="22"/>
        </w:rPr>
      </w:pPr>
      <w:r w:rsidRPr="00CD2B12">
        <w:rPr>
          <w:color w:val="000000" w:themeColor="text1"/>
          <w:sz w:val="22"/>
          <w:szCs w:val="22"/>
        </w:rPr>
        <w:t>Student Absence on Religious Holy Days</w:t>
      </w:r>
    </w:p>
    <w:p w14:paraId="199B4651" w14:textId="77777777" w:rsidR="00EE3F07" w:rsidRPr="00CD2B12" w:rsidRDefault="00EE3F07" w:rsidP="00EE3F07">
      <w:r w:rsidRPr="00CD2B12">
        <w:t>The student must notify the faculty member in writing within the first 12 days of the semester of the intent</w:t>
      </w:r>
    </w:p>
    <w:p w14:paraId="74E54AF8" w14:textId="77777777" w:rsidR="00EE3F07" w:rsidRPr="00CD2B12" w:rsidRDefault="00EE3F07" w:rsidP="00EE3F07">
      <w:r w:rsidRPr="00CD2B12">
        <w:t>to be absent due to a religious holy day. Under Texas Education Code 51.911, a student who is</w:t>
      </w:r>
    </w:p>
    <w:p w14:paraId="1B79F91E" w14:textId="77777777" w:rsidR="00EE3F07" w:rsidRPr="00CD2B12" w:rsidRDefault="00EE3F07" w:rsidP="00EE3F07">
      <w:r w:rsidRPr="00CD2B12">
        <w:lastRenderedPageBreak/>
        <w:t>absent from classes for the observance of a religious holy day shall be allowed to take an examination</w:t>
      </w:r>
    </w:p>
    <w:p w14:paraId="3156B277" w14:textId="77777777" w:rsidR="00EE3F07" w:rsidRDefault="00EE3F07" w:rsidP="00EE3F07">
      <w:pPr>
        <w:rPr>
          <w:bCs/>
          <w:iCs/>
        </w:rPr>
      </w:pPr>
      <w:r w:rsidRPr="00CD2B12">
        <w:t>or complete an assignment scheduled for that day within a reasonable time as established by the faculty member.</w:t>
      </w:r>
      <w:r w:rsidRPr="007B28F7">
        <w:rPr>
          <w:bCs/>
          <w:iCs/>
        </w:rPr>
        <w:t xml:space="preserve"> </w:t>
      </w:r>
      <w:r w:rsidRPr="00CD2B12">
        <w:rPr>
          <w:bCs/>
          <w:iCs/>
        </w:rPr>
        <w:t xml:space="preserve">See </w:t>
      </w:r>
      <w:hyperlink r:id="rId40" w:history="1">
        <w:r w:rsidRPr="007B28F7">
          <w:rPr>
            <w:rStyle w:val="Hyperlink"/>
            <w:rFonts w:cs="Arial"/>
            <w:bCs/>
            <w:iCs/>
          </w:rPr>
          <w:t>Board Policy Section VI.D2.</w:t>
        </w:r>
      </w:hyperlink>
      <w:r>
        <w:rPr>
          <w:bCs/>
          <w:iCs/>
        </w:rPr>
        <w:t xml:space="preserve"> </w:t>
      </w:r>
      <w:r w:rsidRPr="00CD2B12">
        <w:rPr>
          <w:bCs/>
          <w:iCs/>
        </w:rPr>
        <w:t xml:space="preserve">for more information. </w:t>
      </w:r>
    </w:p>
    <w:p w14:paraId="66094C68" w14:textId="77777777" w:rsidR="00EE3F07" w:rsidRPr="0058054A" w:rsidRDefault="00EE3F07" w:rsidP="00EE3F07">
      <w:pPr>
        <w:rPr>
          <w:bCs/>
          <w:iCs/>
        </w:rPr>
      </w:pPr>
    </w:p>
    <w:p w14:paraId="0DC50F12" w14:textId="77777777" w:rsidR="00EE3F07" w:rsidRPr="00CD2B12" w:rsidRDefault="00EE3F07" w:rsidP="00EE3F07">
      <w:pPr>
        <w:pStyle w:val="Heading2"/>
        <w:rPr>
          <w:color w:val="000000" w:themeColor="text1"/>
          <w:sz w:val="22"/>
          <w:szCs w:val="22"/>
        </w:rPr>
      </w:pPr>
      <w:r w:rsidRPr="00CD2B12">
        <w:rPr>
          <w:color w:val="000000" w:themeColor="text1"/>
          <w:sz w:val="22"/>
          <w:szCs w:val="22"/>
        </w:rPr>
        <w:t>Equal Opportunity Statement</w:t>
      </w:r>
    </w:p>
    <w:p w14:paraId="5BDFDE7C" w14:textId="77777777" w:rsidR="00EE3F07" w:rsidRPr="00FE767D" w:rsidRDefault="00EE3F07" w:rsidP="00EE3F07">
      <w:pPr>
        <w:rPr>
          <w:bCs/>
          <w:iCs/>
        </w:rPr>
      </w:pPr>
      <w:r w:rsidRPr="00FE767D">
        <w:rPr>
          <w:rFonts w:hint="cs"/>
          <w:bCs/>
          <w:iCs/>
        </w:rPr>
        <w:t xml:space="preserve">Lone Star is committed to the principles of equal opportunity in education and employment. Lone Star College does not discriminate on basis of race, color, sex, age, sexual orientation, gender identity, genetic information, gender expression, religion, ethnic or national origin, disability, veteran status, or any other protected status in its programs and activities, as stated in the </w:t>
      </w:r>
      <w:hyperlink r:id="rId41" w:history="1">
        <w:r w:rsidRPr="00FE767D">
          <w:rPr>
            <w:rStyle w:val="Hyperlink"/>
            <w:rFonts w:cs="Arial" w:hint="cs"/>
            <w:bCs/>
            <w:iCs/>
          </w:rPr>
          <w:t>LSCS Board Policy Manual</w:t>
        </w:r>
      </w:hyperlink>
      <w:r w:rsidRPr="00FE767D">
        <w:rPr>
          <w:rFonts w:hint="cs"/>
          <w:bCs/>
          <w:iCs/>
        </w:rPr>
        <w:t>.</w:t>
      </w:r>
      <w:r>
        <w:rPr>
          <w:bCs/>
          <w:iCs/>
        </w:rPr>
        <w:t xml:space="preserve"> </w:t>
      </w:r>
    </w:p>
    <w:p w14:paraId="366716AF" w14:textId="77777777" w:rsidR="00EE3F07" w:rsidRPr="00CD2B12" w:rsidRDefault="00EE3F07" w:rsidP="00EE3F07">
      <w:pPr>
        <w:rPr>
          <w:color w:val="000000"/>
        </w:rPr>
      </w:pPr>
    </w:p>
    <w:p w14:paraId="496089D9" w14:textId="77777777" w:rsidR="00C31D8D" w:rsidRPr="00CD2B12" w:rsidRDefault="00C31D8D" w:rsidP="00C31D8D">
      <w:pPr>
        <w:pStyle w:val="Heading1"/>
        <w:rPr>
          <w:color w:val="C00000"/>
        </w:rPr>
      </w:pPr>
      <w:r w:rsidRPr="00CD2B12">
        <w:t>Student Support Services</w:t>
      </w:r>
      <w:r w:rsidRPr="00CD2B12">
        <w:rPr>
          <w:b/>
          <w:bCs/>
        </w:rPr>
        <w:br/>
      </w:r>
      <w:r w:rsidRPr="00CD2B12">
        <w:rPr>
          <w:b/>
          <w:bCs/>
          <w:color w:val="C00000"/>
          <w:sz w:val="20"/>
          <w:szCs w:val="20"/>
          <w:u w:val="none"/>
        </w:rPr>
        <w:br/>
      </w:r>
      <w:r w:rsidRPr="00CD2B12">
        <w:rPr>
          <w:b/>
          <w:bCs/>
          <w:sz w:val="22"/>
          <w:szCs w:val="22"/>
          <w:u w:val="none"/>
        </w:rPr>
        <w:t>Lone Star College-CyFair is committed to your success!</w:t>
      </w:r>
      <w:r w:rsidRPr="00CD2B12">
        <w:rPr>
          <w:b/>
          <w:bCs/>
          <w:sz w:val="20"/>
          <w:szCs w:val="20"/>
          <w:u w:val="none"/>
        </w:rPr>
        <w:t xml:space="preserve"> One of our cultural beliefs is </w:t>
      </w:r>
      <w:hyperlink r:id="rId42" w:history="1">
        <w:r w:rsidRPr="00CD2B12">
          <w:rPr>
            <w:rStyle w:val="Hyperlink"/>
            <w:rFonts w:cs="Arial"/>
            <w:b/>
            <w:bCs/>
            <w:sz w:val="20"/>
            <w:szCs w:val="20"/>
          </w:rPr>
          <w:t>Student Focused</w:t>
        </w:r>
      </w:hyperlink>
      <w:r w:rsidRPr="00CD2B12">
        <w:rPr>
          <w:b/>
          <w:bCs/>
          <w:sz w:val="20"/>
          <w:szCs w:val="20"/>
          <w:u w:val="none"/>
        </w:rPr>
        <w:t>.</w:t>
      </w:r>
      <w:r w:rsidRPr="00CD2B12">
        <w:rPr>
          <w:b/>
          <w:bCs/>
        </w:rPr>
        <w:t xml:space="preserve"> </w:t>
      </w:r>
    </w:p>
    <w:p w14:paraId="179528D8" w14:textId="77777777" w:rsidR="00C31D8D" w:rsidRPr="00CD2B12" w:rsidRDefault="00C31D8D" w:rsidP="00C31D8D">
      <w:r w:rsidRPr="00CD2B12">
        <w:t xml:space="preserve">If you are experiencing challenges achieving your goals academically or personally, please contact your advisor, instructor, or another individual on campus you trust. Advisors can </w:t>
      </w:r>
      <w:proofErr w:type="gramStart"/>
      <w:r w:rsidRPr="00CD2B12">
        <w:t>provide assistance</w:t>
      </w:r>
      <w:proofErr w:type="gramEnd"/>
      <w:r w:rsidRPr="00CD2B12">
        <w:t xml:space="preserve"> with questions related to academics, while the Counseling office can assist with ADA accommodations and personal barriers. All concerns related to classroom instruction must first be addressed with the instructor. Please know that we have resources and are here to support you.</w:t>
      </w:r>
    </w:p>
    <w:p w14:paraId="504CA63B" w14:textId="77777777" w:rsidR="00C31D8D" w:rsidRPr="00CD2B12" w:rsidRDefault="00C31D8D" w:rsidP="00C31D8D"/>
    <w:p w14:paraId="0C692ED9" w14:textId="77777777" w:rsidR="001D5AF0" w:rsidRDefault="001D5AF0" w:rsidP="001D5AF0">
      <w:pPr>
        <w:pStyle w:val="Heading2"/>
      </w:pPr>
      <w:bookmarkStart w:id="8" w:name="_Hlk38895124"/>
      <w:bookmarkStart w:id="9" w:name="_Hlk37852754"/>
      <w:r w:rsidRPr="001D5AF0">
        <w:rPr>
          <w:rStyle w:val="Heading2Char"/>
          <w:b/>
          <w:color w:val="auto"/>
          <w:sz w:val="22"/>
          <w:szCs w:val="22"/>
        </w:rPr>
        <w:t>Academic Success Center</w:t>
      </w:r>
      <w:r>
        <w:rPr>
          <w:color w:val="auto"/>
        </w:rPr>
        <w:t xml:space="preserve"> </w:t>
      </w:r>
      <w:r>
        <w:t>(Barker Cypress Campus - Learning Commons - 2nd Floor)</w:t>
      </w:r>
    </w:p>
    <w:p w14:paraId="3A36FF51" w14:textId="77777777" w:rsidR="001D5AF0" w:rsidRDefault="001D5AF0" w:rsidP="001D5AF0">
      <w:pPr>
        <w:pStyle w:val="Heading2"/>
        <w:spacing w:after="300"/>
        <w:rPr>
          <w:b w:val="0"/>
          <w:bCs w:val="0"/>
        </w:rPr>
      </w:pPr>
      <w:r>
        <w:rPr>
          <w:b w:val="0"/>
          <w:bCs w:val="0"/>
        </w:rPr>
        <w:t>The Academic Success Center (ASC)</w:t>
      </w:r>
      <w:r>
        <w:t xml:space="preserve"> </w:t>
      </w:r>
      <w:r>
        <w:rPr>
          <w:b w:val="0"/>
          <w:bCs w:val="0"/>
        </w:rPr>
        <w:t>offers</w:t>
      </w:r>
      <w:r>
        <w:t xml:space="preserve"> </w:t>
      </w:r>
      <w:hyperlink r:id="rId43" w:history="1">
        <w:r>
          <w:rPr>
            <w:rStyle w:val="Hyperlink"/>
          </w:rPr>
          <w:t>tutoring</w:t>
        </w:r>
      </w:hyperlink>
      <w:r>
        <w:t xml:space="preserve"> </w:t>
      </w:r>
      <w:r>
        <w:rPr>
          <w:b w:val="0"/>
          <w:bCs w:val="0"/>
        </w:rPr>
        <w:t>for most disciplines and specific assistance in The Science Center (LRNC 203), Math Center (LRNC 205) and the Writing Center (LRNC 208).  Student workshops  are also offered throughout the semester.</w:t>
      </w:r>
    </w:p>
    <w:bookmarkEnd w:id="8"/>
    <w:p w14:paraId="271853C9" w14:textId="77777777" w:rsidR="00C31D8D" w:rsidRPr="00F41FEE" w:rsidRDefault="00C31D8D" w:rsidP="00C31D8D">
      <w:pPr>
        <w:pStyle w:val="Heading2"/>
      </w:pPr>
      <w:r w:rsidRPr="00F41FEE">
        <w:rPr>
          <w:rStyle w:val="Heading2Char"/>
          <w:b/>
          <w:color w:val="auto"/>
          <w:sz w:val="22"/>
          <w:szCs w:val="22"/>
        </w:rPr>
        <w:t>Academic Success Center open labs</w:t>
      </w:r>
      <w:r w:rsidRPr="00F41FEE">
        <w:rPr>
          <w:color w:val="auto"/>
        </w:rPr>
        <w:t xml:space="preserve"> </w:t>
      </w:r>
      <w:r w:rsidRPr="00F41FEE">
        <w:t>(TECH 104 and  CASE 104)</w:t>
      </w:r>
    </w:p>
    <w:p w14:paraId="6B530EB3" w14:textId="77777777" w:rsidR="00C31D8D" w:rsidRPr="00F41FEE" w:rsidRDefault="00C31D8D" w:rsidP="00C31D8D">
      <w:r w:rsidRPr="00F41FEE">
        <w:t xml:space="preserve">The Academic Success Center Open Labs are quiet work and study areas available to you. You access the labs with your LSC ID card. The ASC Open Labs are available during extended hours during all semesters. Basic software assistance, access to Mac and PC computers loaded with courseware, printing, copying, and scanning are available in TECH 104, CASE 104. For more information, please visit the </w:t>
      </w:r>
      <w:hyperlink r:id="rId44" w:history="1">
        <w:r w:rsidRPr="00F41FEE">
          <w:rPr>
            <w:rStyle w:val="Hyperlink"/>
            <w:rFonts w:cs="Arial"/>
          </w:rPr>
          <w:t>Academic Success website</w:t>
        </w:r>
      </w:hyperlink>
      <w:r w:rsidRPr="00F41FEE">
        <w:t xml:space="preserve">, contact 281.290.5980, or </w:t>
      </w:r>
      <w:bookmarkStart w:id="10" w:name="_Hlk16162223"/>
      <w:r w:rsidR="00EB50DF" w:rsidRPr="00F41FEE">
        <w:rPr>
          <w:rStyle w:val="Hyperlink"/>
          <w:rFonts w:cs="Arial"/>
        </w:rPr>
        <w:fldChar w:fldCharType="begin"/>
      </w:r>
      <w:r w:rsidR="00EB50DF" w:rsidRPr="00F41FEE">
        <w:rPr>
          <w:rStyle w:val="Hyperlink"/>
          <w:rFonts w:cs="Arial"/>
        </w:rPr>
        <w:instrText xml:space="preserve"> HYPERLINK "mailto:cfasclabs@LoneStar.edu" </w:instrText>
      </w:r>
      <w:r w:rsidR="00EB50DF" w:rsidRPr="00F41FEE">
        <w:rPr>
          <w:rStyle w:val="Hyperlink"/>
          <w:rFonts w:cs="Arial"/>
        </w:rPr>
        <w:fldChar w:fldCharType="separate"/>
      </w:r>
      <w:r w:rsidRPr="00F41FEE">
        <w:rPr>
          <w:rStyle w:val="Hyperlink"/>
          <w:rFonts w:cs="Arial"/>
        </w:rPr>
        <w:t>cfasclabs@LoneStar.edu</w:t>
      </w:r>
      <w:r w:rsidR="00EB50DF" w:rsidRPr="00F41FEE">
        <w:rPr>
          <w:rStyle w:val="Hyperlink"/>
          <w:rFonts w:cs="Arial"/>
        </w:rPr>
        <w:fldChar w:fldCharType="end"/>
      </w:r>
      <w:bookmarkEnd w:id="10"/>
      <w:r w:rsidRPr="00F41FEE">
        <w:t>.</w:t>
      </w:r>
    </w:p>
    <w:bookmarkEnd w:id="9"/>
    <w:p w14:paraId="6C67CA35" w14:textId="77777777" w:rsidR="00C31D8D" w:rsidRPr="00CD2B12" w:rsidRDefault="00C31D8D" w:rsidP="00C31D8D">
      <w:pPr>
        <w:rPr>
          <w:sz w:val="22"/>
          <w:szCs w:val="22"/>
        </w:rPr>
      </w:pPr>
    </w:p>
    <w:p w14:paraId="64C543B8" w14:textId="77777777" w:rsidR="00C31D8D" w:rsidRPr="00CD2B12" w:rsidRDefault="00C31D8D" w:rsidP="00C31D8D">
      <w:pPr>
        <w:rPr>
          <w:b/>
          <w:bCs/>
          <w:sz w:val="22"/>
          <w:szCs w:val="22"/>
        </w:rPr>
      </w:pPr>
      <w:bookmarkStart w:id="11" w:name="_Hlk37853099"/>
      <w:r w:rsidRPr="00CD2B12">
        <w:rPr>
          <w:b/>
          <w:bCs/>
          <w:sz w:val="22"/>
          <w:szCs w:val="22"/>
        </w:rPr>
        <w:t>Americans with Disabilities Act Statement (Disability Services)</w:t>
      </w:r>
    </w:p>
    <w:p w14:paraId="7EC3DC68" w14:textId="77777777" w:rsidR="00C31D8D" w:rsidRPr="00CD2B12" w:rsidRDefault="00C31D8D" w:rsidP="00C31D8D">
      <w:r w:rsidRPr="00CD2B12">
        <w:t xml:space="preserve">Lone Star College- CyFair is dedicated to providing the least restrictive environment for all students.   We promote equity in academic access through the implementation of reasonable accommodations as required by the Rehabilitation Act of 1973, Title V, Sections 504 and 508, the Americans with Disabilities Act of 1990 (ADA), and the Americans with Disabilities Amendment Act (ADAAA).  These laws enable students with disabilities to participate in and benefit from all post-secondary educational courses and activities.  </w:t>
      </w:r>
    </w:p>
    <w:p w14:paraId="3AEB7792" w14:textId="77777777" w:rsidR="00C31D8D" w:rsidRPr="00CD2B12" w:rsidRDefault="00C31D8D" w:rsidP="00C31D8D"/>
    <w:p w14:paraId="7BE100B7" w14:textId="2509F5F2" w:rsidR="00F41FEE" w:rsidRPr="00A2420A" w:rsidRDefault="00F41FEE" w:rsidP="00F41FEE">
      <w:r w:rsidRPr="00A2420A">
        <w:t xml:space="preserve">A student requesting accommodations for a disability must contact the Counseling/Disability Services Office and register for services. The Assistive Technology Lab is available for students who benefit from its various technologies to convert text to speech, magnify items, convert text to Braille, etc. after their accommodations have been determined by the Counseling office. </w:t>
      </w:r>
      <w:r w:rsidRPr="00A2420A">
        <w:rPr>
          <w:rStyle w:val="CommentReference"/>
          <w:sz w:val="20"/>
          <w:szCs w:val="20"/>
        </w:rPr>
        <w:t>I</w:t>
      </w:r>
      <w:r w:rsidRPr="00A2420A">
        <w:t xml:space="preserve">f possible, the student requesting services should make an initial contact with the office at least 4 weeks prior to the start of the first class.  Any disability related documentation and requests for assistive technology should be submitted to the Disability Services office, which is located on the LSC-CyFair campus in CASA 109. You may contact Stephanie Dillon, Disability Services Counselor, at 281-290-3260 or 281-290-3533 or </w:t>
      </w:r>
      <w:hyperlink r:id="rId45" w:history="1">
        <w:r w:rsidRPr="009A645C">
          <w:rPr>
            <w:rStyle w:val="Hyperlink"/>
            <w:rFonts w:cs="Arial"/>
          </w:rPr>
          <w:t>Stephanie.G.Dillon@LoneStar.edu</w:t>
        </w:r>
      </w:hyperlink>
      <w:r w:rsidRPr="00A2420A">
        <w:t xml:space="preserve"> for additional information and/or to schedule an appointment.</w:t>
      </w:r>
      <w:r w:rsidR="00A63F5B">
        <w:t xml:space="preserve"> </w:t>
      </w:r>
      <w:r w:rsidRPr="00A2420A">
        <w:t xml:space="preserve">Additional information may be accessed online at </w:t>
      </w:r>
      <w:hyperlink r:id="rId46" w:history="1">
        <w:r w:rsidRPr="009A645C">
          <w:rPr>
            <w:rStyle w:val="Hyperlink"/>
            <w:rFonts w:cs="Arial"/>
          </w:rPr>
          <w:t>http://www.LoneStar.edu/disability-services.htm</w:t>
        </w:r>
      </w:hyperlink>
    </w:p>
    <w:p w14:paraId="7E7D28ED" w14:textId="77777777" w:rsidR="00C31D8D" w:rsidRPr="00CD2B12" w:rsidRDefault="00C31D8D" w:rsidP="00C31D8D">
      <w:pPr>
        <w:pStyle w:val="Heading2"/>
        <w:rPr>
          <w:color w:val="C00000"/>
          <w:sz w:val="22"/>
          <w:szCs w:val="22"/>
        </w:rPr>
      </w:pPr>
      <w:r w:rsidRPr="00CD2B12">
        <w:br/>
      </w:r>
      <w:r w:rsidRPr="00CD2B12">
        <w:rPr>
          <w:color w:val="auto"/>
          <w:sz w:val="22"/>
          <w:szCs w:val="22"/>
        </w:rPr>
        <w:t>Counseling Services</w:t>
      </w:r>
    </w:p>
    <w:p w14:paraId="2298197D" w14:textId="67C69DE6" w:rsidR="00C31D8D" w:rsidRPr="00CD2B12" w:rsidRDefault="00C31D8D" w:rsidP="00C31D8D">
      <w:r w:rsidRPr="00CD2B12">
        <w:t xml:space="preserve">Counseling services are available to students who are experiencing difficulty with academic issues, selection of college major, career planning, disability </w:t>
      </w:r>
      <w:r w:rsidRPr="00EE3F07">
        <w:t xml:space="preserve">accommodations, or personal issues. You may contact </w:t>
      </w:r>
      <w:hyperlink r:id="rId47" w:history="1">
        <w:r w:rsidRPr="00CD2B12">
          <w:rPr>
            <w:rStyle w:val="Hyperlink"/>
            <w:rFonts w:cs="Arial"/>
          </w:rPr>
          <w:t>Counseling, Career, and Disability Services</w:t>
        </w:r>
      </w:hyperlink>
      <w:r w:rsidRPr="00CD2B12">
        <w:rPr>
          <w:color w:val="FF0000"/>
        </w:rPr>
        <w:t xml:space="preserve"> </w:t>
      </w:r>
      <w:r w:rsidR="000725EE" w:rsidRPr="00EE3F07">
        <w:t xml:space="preserve">by leaving a voicemail </w:t>
      </w:r>
      <w:r w:rsidRPr="00EE3F07">
        <w:t>at 281.290.3260</w:t>
      </w:r>
      <w:r w:rsidR="00A63F5B">
        <w:t>,</w:t>
      </w:r>
      <w:r w:rsidR="000725EE" w:rsidRPr="00EE3F07">
        <w:t xml:space="preserve"> E-mailing</w:t>
      </w:r>
      <w:r w:rsidRPr="00EE3F07">
        <w:t xml:space="preserve"> </w:t>
      </w:r>
      <w:hyperlink r:id="rId48" w:history="1">
        <w:r w:rsidRPr="00A63F5B">
          <w:rPr>
            <w:rStyle w:val="Hyperlink"/>
            <w:rFonts w:cs="Arial"/>
          </w:rPr>
          <w:t>CyFair.Counseling@LoneStar.edu</w:t>
        </w:r>
      </w:hyperlink>
      <w:r w:rsidRPr="00CD2B12">
        <w:rPr>
          <w:color w:val="FF0000"/>
        </w:rPr>
        <w:t xml:space="preserve"> </w:t>
      </w:r>
      <w:r w:rsidRPr="00EE3F07">
        <w:t>or stop by CASA 109 to make an appointment</w:t>
      </w:r>
      <w:r w:rsidR="00E173FB" w:rsidRPr="00EE3F07">
        <w:t xml:space="preserve"> </w:t>
      </w:r>
      <w:r w:rsidR="00653912" w:rsidRPr="00EE3F07">
        <w:t xml:space="preserve">to </w:t>
      </w:r>
      <w:r w:rsidR="00E173FB" w:rsidRPr="00EE3F07">
        <w:t>connect to available resources.</w:t>
      </w:r>
    </w:p>
    <w:p w14:paraId="4016A0F5" w14:textId="77777777" w:rsidR="00C31D8D" w:rsidRPr="00F41FEE" w:rsidRDefault="00C31D8D" w:rsidP="00C31D8D">
      <w:r w:rsidRPr="00CD2B12">
        <w:br/>
      </w:r>
      <w:r w:rsidRPr="00F41FEE">
        <w:t xml:space="preserve">Students may also contact counseling services at the Cypress Center.  The Cypress Center contact is 832.920.5029, </w:t>
      </w:r>
      <w:hyperlink r:id="rId49" w:history="1">
        <w:r w:rsidRPr="00F41FEE">
          <w:rPr>
            <w:rStyle w:val="Hyperlink"/>
            <w:rFonts w:cs="Arial"/>
          </w:rPr>
          <w:t>Lolita.B.Page@LoneStar.edu</w:t>
        </w:r>
      </w:hyperlink>
      <w:r w:rsidRPr="00F41FEE">
        <w:rPr>
          <w:color w:val="000000"/>
        </w:rPr>
        <w:t>, or CYC</w:t>
      </w:r>
      <w:r w:rsidRPr="00F41FEE">
        <w:t>100B.</w:t>
      </w:r>
    </w:p>
    <w:bookmarkEnd w:id="11"/>
    <w:p w14:paraId="3F29BAF5" w14:textId="77777777" w:rsidR="00C31D8D" w:rsidRPr="00CD2B12" w:rsidRDefault="00C31D8D" w:rsidP="00C31D8D">
      <w:pPr>
        <w:pStyle w:val="Heading2"/>
        <w:rPr>
          <w:color w:val="C00000"/>
          <w:sz w:val="22"/>
          <w:szCs w:val="22"/>
        </w:rPr>
      </w:pPr>
      <w:r w:rsidRPr="00CD2B12">
        <w:br/>
      </w:r>
      <w:bookmarkStart w:id="12" w:name="_Hlk37854309"/>
      <w:r w:rsidRPr="00CD2B12">
        <w:rPr>
          <w:color w:val="auto"/>
          <w:sz w:val="22"/>
          <w:szCs w:val="22"/>
        </w:rPr>
        <w:t>Library</w:t>
      </w:r>
    </w:p>
    <w:p w14:paraId="223DC5B7" w14:textId="77777777" w:rsidR="00EE3F07" w:rsidRPr="006541AD" w:rsidRDefault="00EE3F07" w:rsidP="00EE3F07">
      <w:pPr>
        <w:rPr>
          <w:rFonts w:eastAsiaTheme="minorHAnsi"/>
        </w:rPr>
      </w:pPr>
      <w:r w:rsidRPr="00CD2B12">
        <w:t xml:space="preserve">The Lone Star College-CyFair Library </w:t>
      </w:r>
      <w:r w:rsidRPr="006541AD">
        <w:t xml:space="preserve">is located in the Learning Commons (LRNC) building and contains informational </w:t>
      </w:r>
      <w:r w:rsidRPr="00CD2B12">
        <w:t xml:space="preserve">resources for both college students and community members. Not only is the library an academic library, but it is also a branch of the Harris County Public Library. Librarians are professionally trained to assist you with any aspect of research during operating hours including using the library, locating and evaluating information sources, and citing information sources. </w:t>
      </w:r>
      <w:r w:rsidRPr="006541AD">
        <w:t xml:space="preserve">The Library contains over 125,000 books, online information databases, 185 computers, free wireless internet, and many more information/research related amenities to ensure student success. </w:t>
      </w:r>
    </w:p>
    <w:p w14:paraId="36D6B959" w14:textId="77777777" w:rsidR="00EE3F07" w:rsidRPr="006541AD" w:rsidRDefault="00EE3F07" w:rsidP="00EE3F07"/>
    <w:p w14:paraId="66916A30" w14:textId="61415496" w:rsidR="00EE3F07" w:rsidRDefault="00EE3F07" w:rsidP="00EE3F07">
      <w:pPr>
        <w:rPr>
          <w:bCs/>
          <w:color w:val="000000" w:themeColor="text1"/>
        </w:rPr>
      </w:pPr>
      <w:r w:rsidRPr="00512A05">
        <w:rPr>
          <w:bCs/>
          <w:color w:val="000000" w:themeColor="text1"/>
        </w:rPr>
        <w:t xml:space="preserve">In our efforts to keep students and employees safe in response to </w:t>
      </w:r>
      <w:r w:rsidRPr="00F15808">
        <w:rPr>
          <w:b/>
          <w:color w:val="C00000"/>
        </w:rPr>
        <w:t>COVID-19</w:t>
      </w:r>
      <w:r w:rsidRPr="00512A05">
        <w:rPr>
          <w:bCs/>
          <w:color w:val="000000" w:themeColor="text1"/>
        </w:rPr>
        <w:t xml:space="preserve">, </w:t>
      </w:r>
      <w:r>
        <w:rPr>
          <w:bCs/>
          <w:color w:val="000000" w:themeColor="text1"/>
        </w:rPr>
        <w:t xml:space="preserve">Library building access might </w:t>
      </w:r>
      <w:r w:rsidRPr="006541AD">
        <w:rPr>
          <w:b/>
          <w:color w:val="000000" w:themeColor="text1"/>
          <w:u w:val="single"/>
        </w:rPr>
        <w:t>not</w:t>
      </w:r>
      <w:r>
        <w:rPr>
          <w:bCs/>
          <w:color w:val="000000" w:themeColor="text1"/>
        </w:rPr>
        <w:t xml:space="preserve"> be available at all times. </w:t>
      </w:r>
      <w:proofErr w:type="spellStart"/>
      <w:r>
        <w:rPr>
          <w:bCs/>
          <w:color w:val="000000" w:themeColor="text1"/>
        </w:rPr>
        <w:t>Pleae</w:t>
      </w:r>
      <w:proofErr w:type="spellEnd"/>
      <w:r>
        <w:rPr>
          <w:bCs/>
          <w:color w:val="000000" w:themeColor="text1"/>
        </w:rPr>
        <w:t xml:space="preserve"> check the </w:t>
      </w:r>
      <w:hyperlink r:id="rId50" w:history="1">
        <w:r w:rsidRPr="006541AD">
          <w:rPr>
            <w:rStyle w:val="Hyperlink"/>
            <w:rFonts w:cs="Arial"/>
            <w:bCs/>
          </w:rPr>
          <w:t>LSC-CyFair Library website</w:t>
        </w:r>
      </w:hyperlink>
      <w:r>
        <w:rPr>
          <w:bCs/>
          <w:color w:val="000000" w:themeColor="text1"/>
        </w:rPr>
        <w:t xml:space="preserve"> for updates. </w:t>
      </w:r>
      <w:hyperlink r:id="rId51" w:history="1">
        <w:r w:rsidRPr="00DE7B31">
          <w:rPr>
            <w:rStyle w:val="Hyperlink"/>
            <w:rFonts w:cs="Arial"/>
            <w:bCs/>
          </w:rPr>
          <w:t xml:space="preserve">Library </w:t>
        </w:r>
        <w:r w:rsidRPr="00DE7B31">
          <w:rPr>
            <w:rStyle w:val="Hyperlink"/>
            <w:rFonts w:cs="Arial"/>
            <w:b/>
          </w:rPr>
          <w:t>Virtual</w:t>
        </w:r>
        <w:r w:rsidRPr="00DE7B31">
          <w:rPr>
            <w:rStyle w:val="Hyperlink"/>
            <w:rFonts w:cs="Arial"/>
            <w:bCs/>
          </w:rPr>
          <w:t xml:space="preserve"> Services</w:t>
        </w:r>
      </w:hyperlink>
      <w:r>
        <w:rPr>
          <w:bCs/>
          <w:color w:val="000000" w:themeColor="text1"/>
        </w:rPr>
        <w:t xml:space="preserve"> are available. </w:t>
      </w:r>
    </w:p>
    <w:p w14:paraId="0569B5B6" w14:textId="77777777" w:rsidR="00C31D8D" w:rsidRPr="00CD2B12" w:rsidRDefault="00C31D8D" w:rsidP="00C31D8D"/>
    <w:p w14:paraId="436CBB31" w14:textId="77777777" w:rsidR="00C31D8D" w:rsidRPr="00CD2B12" w:rsidRDefault="00C31D8D" w:rsidP="00C31D8D">
      <w:pPr>
        <w:pStyle w:val="Heading2"/>
        <w:rPr>
          <w:color w:val="auto"/>
          <w:sz w:val="22"/>
          <w:szCs w:val="22"/>
        </w:rPr>
      </w:pPr>
      <w:r w:rsidRPr="00CD2B12">
        <w:rPr>
          <w:color w:val="auto"/>
          <w:sz w:val="22"/>
          <w:szCs w:val="22"/>
        </w:rPr>
        <w:t xml:space="preserve">Library Resources </w:t>
      </w:r>
    </w:p>
    <w:p w14:paraId="3D5629DB" w14:textId="036E3B52" w:rsidR="00C31D8D" w:rsidRPr="00F41FEE" w:rsidRDefault="00C31D8D" w:rsidP="00C31D8D">
      <w:pPr>
        <w:rPr>
          <w:rFonts w:eastAsiaTheme="minorHAnsi"/>
        </w:rPr>
      </w:pPr>
      <w:r w:rsidRPr="00F41FEE">
        <w:t>You may access</w:t>
      </w:r>
      <w:r w:rsidR="003B458D" w:rsidRPr="00F41FEE">
        <w:t xml:space="preserve"> virtual</w:t>
      </w:r>
      <w:r w:rsidRPr="00F41FEE">
        <w:t xml:space="preserve"> library services via:  </w:t>
      </w:r>
    </w:p>
    <w:p w14:paraId="2D909558" w14:textId="77777777" w:rsidR="00C31D8D" w:rsidRPr="00F41FEE" w:rsidRDefault="00C31D8D" w:rsidP="00C31D8D">
      <w:pPr>
        <w:pStyle w:val="ListParagraph"/>
        <w:numPr>
          <w:ilvl w:val="0"/>
          <w:numId w:val="8"/>
        </w:numPr>
        <w:spacing w:after="0" w:line="240" w:lineRule="auto"/>
        <w:rPr>
          <w:rFonts w:ascii="Arial" w:hAnsi="Arial"/>
          <w:sz w:val="20"/>
          <w:szCs w:val="20"/>
        </w:rPr>
      </w:pPr>
      <w:r w:rsidRPr="00F41FEE">
        <w:rPr>
          <w:rFonts w:ascii="Arial" w:hAnsi="Arial"/>
          <w:sz w:val="20"/>
          <w:szCs w:val="20"/>
        </w:rPr>
        <w:t>Phone: Circulation Desk 281-290-3210 and Reference Librarians 281-290-3214 or 281-290-3219</w:t>
      </w:r>
    </w:p>
    <w:p w14:paraId="1EBE2232" w14:textId="77777777" w:rsidR="00C31D8D" w:rsidRPr="00F41FEE" w:rsidRDefault="00C31D8D" w:rsidP="00C31D8D">
      <w:pPr>
        <w:pStyle w:val="ListParagraph"/>
        <w:numPr>
          <w:ilvl w:val="0"/>
          <w:numId w:val="8"/>
        </w:numPr>
        <w:spacing w:after="0" w:line="240" w:lineRule="auto"/>
        <w:rPr>
          <w:rFonts w:ascii="Arial" w:hAnsi="Arial"/>
          <w:sz w:val="20"/>
          <w:szCs w:val="20"/>
        </w:rPr>
      </w:pPr>
      <w:r w:rsidRPr="00F41FEE">
        <w:rPr>
          <w:rFonts w:ascii="Arial" w:hAnsi="Arial"/>
          <w:sz w:val="20"/>
          <w:szCs w:val="20"/>
        </w:rPr>
        <w:t xml:space="preserve">Email: </w:t>
      </w:r>
      <w:hyperlink r:id="rId52" w:history="1">
        <w:r w:rsidRPr="00F41FEE">
          <w:rPr>
            <w:rStyle w:val="Hyperlink"/>
            <w:rFonts w:ascii="Arial" w:hAnsi="Arial" w:cs="Arial"/>
            <w:sz w:val="20"/>
            <w:szCs w:val="20"/>
          </w:rPr>
          <w:t>CyFairLibrary@LoneStar.edu</w:t>
        </w:r>
      </w:hyperlink>
    </w:p>
    <w:p w14:paraId="7F3287BD" w14:textId="77777777" w:rsidR="00C31D8D" w:rsidRPr="00F41FEE" w:rsidRDefault="00C31D8D" w:rsidP="00C31D8D">
      <w:pPr>
        <w:pStyle w:val="ListParagraph"/>
        <w:numPr>
          <w:ilvl w:val="0"/>
          <w:numId w:val="8"/>
        </w:numPr>
        <w:spacing w:after="0" w:line="240" w:lineRule="auto"/>
        <w:rPr>
          <w:rFonts w:ascii="Arial" w:hAnsi="Arial"/>
          <w:sz w:val="20"/>
          <w:szCs w:val="20"/>
        </w:rPr>
      </w:pPr>
      <w:r w:rsidRPr="00F41FEE">
        <w:rPr>
          <w:rFonts w:ascii="Arial" w:hAnsi="Arial"/>
          <w:sz w:val="20"/>
          <w:szCs w:val="20"/>
        </w:rPr>
        <w:t>Text: 832-463-0478</w:t>
      </w:r>
    </w:p>
    <w:p w14:paraId="508E6AF9" w14:textId="77777777" w:rsidR="00C31D8D" w:rsidRPr="00F41FEE" w:rsidRDefault="00C31D8D" w:rsidP="00C31D8D">
      <w:pPr>
        <w:pStyle w:val="ListParagraph"/>
        <w:numPr>
          <w:ilvl w:val="0"/>
          <w:numId w:val="8"/>
        </w:numPr>
        <w:spacing w:after="0" w:line="240" w:lineRule="auto"/>
        <w:rPr>
          <w:rFonts w:ascii="Arial" w:hAnsi="Arial"/>
          <w:sz w:val="20"/>
          <w:szCs w:val="20"/>
        </w:rPr>
      </w:pPr>
      <w:r w:rsidRPr="00F41FEE">
        <w:rPr>
          <w:rFonts w:ascii="Arial" w:hAnsi="Arial"/>
          <w:sz w:val="20"/>
          <w:szCs w:val="20"/>
        </w:rPr>
        <w:t>Chat: LoneStar.edu/library</w:t>
      </w:r>
    </w:p>
    <w:p w14:paraId="02AAC27B" w14:textId="7E004C5D" w:rsidR="00C31D8D" w:rsidRPr="00F41FEE" w:rsidRDefault="00C31D8D" w:rsidP="00C31D8D">
      <w:pPr>
        <w:pStyle w:val="ListParagraph"/>
        <w:numPr>
          <w:ilvl w:val="0"/>
          <w:numId w:val="8"/>
        </w:numPr>
        <w:spacing w:after="0" w:line="240" w:lineRule="auto"/>
        <w:rPr>
          <w:rStyle w:val="Hyperlink"/>
          <w:rFonts w:eastAsia="Times New Roman" w:cs="Arial"/>
        </w:rPr>
      </w:pPr>
      <w:r w:rsidRPr="00F41FEE">
        <w:rPr>
          <w:rFonts w:ascii="Arial" w:hAnsi="Arial"/>
          <w:sz w:val="20"/>
          <w:szCs w:val="20"/>
        </w:rPr>
        <w:t xml:space="preserve">Online: </w:t>
      </w:r>
      <w:hyperlink r:id="rId53" w:history="1">
        <w:r w:rsidR="003B458D" w:rsidRPr="00F41FEE">
          <w:rPr>
            <w:rStyle w:val="Hyperlink"/>
            <w:rFonts w:ascii="Arial" w:eastAsia="Times New Roman" w:hAnsi="Arial" w:cs="Arial"/>
            <w:sz w:val="20"/>
            <w:szCs w:val="20"/>
          </w:rPr>
          <w:t>http://www.lonestar.edu/library/cyfair.htm#</w:t>
        </w:r>
      </w:hyperlink>
    </w:p>
    <w:p w14:paraId="6BF38B00" w14:textId="77777777" w:rsidR="00C31D8D" w:rsidRPr="00F41FEE" w:rsidRDefault="00C31D8D" w:rsidP="00C31D8D">
      <w:pPr>
        <w:pStyle w:val="ListParagraph"/>
        <w:numPr>
          <w:ilvl w:val="0"/>
          <w:numId w:val="8"/>
        </w:numPr>
        <w:spacing w:after="0" w:line="240" w:lineRule="auto"/>
        <w:rPr>
          <w:rFonts w:ascii="Arial" w:hAnsi="Arial"/>
          <w:sz w:val="20"/>
          <w:szCs w:val="20"/>
        </w:rPr>
      </w:pPr>
      <w:proofErr w:type="spellStart"/>
      <w:r w:rsidRPr="00F41FEE">
        <w:rPr>
          <w:rFonts w:ascii="Arial" w:hAnsi="Arial"/>
          <w:sz w:val="20"/>
          <w:szCs w:val="20"/>
        </w:rPr>
        <w:t>myLoneStar</w:t>
      </w:r>
      <w:proofErr w:type="spellEnd"/>
      <w:r w:rsidRPr="00F41FEE">
        <w:rPr>
          <w:rFonts w:ascii="Arial" w:hAnsi="Arial"/>
          <w:sz w:val="20"/>
          <w:szCs w:val="20"/>
        </w:rPr>
        <w:t xml:space="preserve">: Log in to my.LoneStar.edu with your LSC Student ID number and password to access library services from the high school campus location, home, or any location with Internet services to search catalog, view library account, research databases, and more. </w:t>
      </w:r>
    </w:p>
    <w:p w14:paraId="7928602E" w14:textId="77777777" w:rsidR="00C31D8D" w:rsidRPr="00CD2B12" w:rsidRDefault="00C31D8D" w:rsidP="00C31D8D">
      <w:pPr>
        <w:pStyle w:val="Heading2"/>
        <w:rPr>
          <w:color w:val="FF0000"/>
        </w:rPr>
      </w:pPr>
    </w:p>
    <w:bookmarkEnd w:id="12"/>
    <w:p w14:paraId="1CFECC1C" w14:textId="4E1E8348" w:rsidR="00C31D8D" w:rsidRPr="00F41FEE" w:rsidRDefault="00EE3F07" w:rsidP="00C31D8D">
      <w:r w:rsidRPr="00757D22">
        <w:rPr>
          <w:color w:val="000000" w:themeColor="text1"/>
        </w:rPr>
        <w:t xml:space="preserve">For more information on how to borrow library materials, research a topic, discover other library services, and/or find research apps and tools, please visit, “How Do I…?” at </w:t>
      </w:r>
      <w:hyperlink r:id="rId54" w:history="1">
        <w:r w:rsidRPr="00757D22">
          <w:rPr>
            <w:rStyle w:val="Hyperlink"/>
            <w:rFonts w:cs="Arial"/>
            <w:color w:val="000000" w:themeColor="text1"/>
          </w:rPr>
          <w:t>http://www.LoneStar.edu/library/how-to.htm</w:t>
        </w:r>
      </w:hyperlink>
      <w:r w:rsidRPr="00757D22">
        <w:rPr>
          <w:color w:val="000000" w:themeColor="text1"/>
        </w:rPr>
        <w:t>. This page provides additional information to learn how to get a library card, find and request books, videos, CDs, articles and more, check your library account, access e-books and digital downloads, search databases for articles, periodicals (magazines, newspapers, and journals), cite sources, locate research guides, and various other topics.  </w:t>
      </w:r>
      <w:r w:rsidR="00C31D8D" w:rsidRPr="00F41FEE">
        <w:br/>
      </w:r>
    </w:p>
    <w:p w14:paraId="75E90A56" w14:textId="77777777" w:rsidR="00C31D8D" w:rsidRPr="00CD2B12" w:rsidRDefault="00C31D8D" w:rsidP="00C31D8D">
      <w:pPr>
        <w:pStyle w:val="Heading2"/>
        <w:rPr>
          <w:color w:val="auto"/>
          <w:sz w:val="22"/>
          <w:szCs w:val="22"/>
        </w:rPr>
      </w:pPr>
      <w:bookmarkStart w:id="13" w:name="_Hlk37853460"/>
      <w:r w:rsidRPr="00CD2B12">
        <w:rPr>
          <w:color w:val="auto"/>
          <w:sz w:val="22"/>
          <w:szCs w:val="22"/>
        </w:rPr>
        <w:t>Veteran Affairs Center Services</w:t>
      </w:r>
    </w:p>
    <w:p w14:paraId="083E7FFA" w14:textId="3D003598" w:rsidR="00C31D8D" w:rsidRPr="00F41FEE" w:rsidRDefault="00C31D8D" w:rsidP="00653912">
      <w:pPr>
        <w:pStyle w:val="Default"/>
        <w:rPr>
          <w:rStyle w:val="Hyperlink"/>
          <w:rFonts w:eastAsia="Times New Roman" w:cs="Arial"/>
          <w:sz w:val="20"/>
          <w:szCs w:val="20"/>
        </w:rPr>
      </w:pPr>
      <w:r w:rsidRPr="00F41FEE">
        <w:rPr>
          <w:rFonts w:eastAsia="Times New Roman"/>
          <w:color w:val="auto"/>
          <w:sz w:val="20"/>
          <w:szCs w:val="20"/>
        </w:rPr>
        <w:t>The Lone Star College Veterans Affairs Center located in LRNC 141 provides services to all veteran students and their family members from our five colleges including LSC-CyFair, LSC-Kingwood, LSC-Montgomery, LSC-North Harris, and LSC-Tomball, five centers, LSC-University Park, LSC-University Center at Montgomery, LSC-University Center at University Park, Lone Star Corporate College, and LSC-Online.</w:t>
      </w:r>
      <w:r w:rsidR="00653912" w:rsidRPr="00F41FEE">
        <w:rPr>
          <w:rFonts w:eastAsia="Times New Roman"/>
          <w:color w:val="auto"/>
          <w:sz w:val="20"/>
          <w:szCs w:val="20"/>
        </w:rPr>
        <w:t xml:space="preserve"> To contact Veteran’s Affairs, please E-mail </w:t>
      </w:r>
      <w:hyperlink r:id="rId55" w:history="1">
        <w:r w:rsidR="00653912" w:rsidRPr="00F41FEE">
          <w:rPr>
            <w:rStyle w:val="Hyperlink"/>
            <w:rFonts w:eastAsia="Times New Roman" w:cs="Arial"/>
            <w:sz w:val="20"/>
            <w:szCs w:val="20"/>
          </w:rPr>
          <w:t>LSC-MilitaryServices@LoneStar.edu</w:t>
        </w:r>
      </w:hyperlink>
      <w:r w:rsidR="00653912" w:rsidRPr="00F41FEE">
        <w:rPr>
          <w:color w:val="0000FF"/>
        </w:rPr>
        <w:t xml:space="preserve"> </w:t>
      </w:r>
      <w:r w:rsidR="00653912" w:rsidRPr="00F41FEE">
        <w:rPr>
          <w:rFonts w:eastAsia="Times New Roman"/>
          <w:color w:val="auto"/>
          <w:sz w:val="20"/>
          <w:szCs w:val="20"/>
        </w:rPr>
        <w:t>or visit</w:t>
      </w:r>
      <w:r w:rsidRPr="00F41FEE">
        <w:rPr>
          <w:rFonts w:eastAsia="Times New Roman"/>
          <w:color w:val="auto"/>
          <w:sz w:val="20"/>
          <w:szCs w:val="20"/>
        </w:rPr>
        <w:t xml:space="preserve"> </w:t>
      </w:r>
      <w:hyperlink r:id="rId56" w:history="1">
        <w:r w:rsidRPr="00F41FEE">
          <w:rPr>
            <w:rStyle w:val="Hyperlink"/>
            <w:rFonts w:eastAsia="Times New Roman" w:cs="Arial"/>
            <w:sz w:val="20"/>
            <w:szCs w:val="20"/>
          </w:rPr>
          <w:t>http://www.LoneStar.edu/veterans-affairs.htm</w:t>
        </w:r>
      </w:hyperlink>
      <w:r w:rsidRPr="00F41FEE">
        <w:rPr>
          <w:rStyle w:val="Hyperlink"/>
          <w:rFonts w:eastAsia="Times New Roman" w:cs="Arial"/>
          <w:sz w:val="20"/>
          <w:szCs w:val="20"/>
        </w:rPr>
        <w:t>.</w:t>
      </w:r>
    </w:p>
    <w:bookmarkEnd w:id="13"/>
    <w:p w14:paraId="60C061AD" w14:textId="77777777" w:rsidR="00C31D8D" w:rsidRPr="00CD2B12" w:rsidRDefault="00C31D8D" w:rsidP="00C31D8D">
      <w:pPr>
        <w:autoSpaceDE w:val="0"/>
        <w:autoSpaceDN w:val="0"/>
        <w:rPr>
          <w:rStyle w:val="Hyperlink"/>
          <w:rFonts w:cs="Arial"/>
        </w:rPr>
      </w:pPr>
    </w:p>
    <w:p w14:paraId="4F700B1B" w14:textId="77777777" w:rsidR="00C31D8D" w:rsidRPr="00CD2B12" w:rsidRDefault="00C31D8D" w:rsidP="00C31D8D">
      <w:pPr>
        <w:pStyle w:val="Heading2"/>
        <w:rPr>
          <w:color w:val="auto"/>
          <w:sz w:val="22"/>
          <w:szCs w:val="22"/>
        </w:rPr>
      </w:pPr>
      <w:bookmarkStart w:id="14" w:name="_Hlk37853470"/>
      <w:r w:rsidRPr="00CD2B12">
        <w:rPr>
          <w:color w:val="auto"/>
          <w:sz w:val="22"/>
          <w:szCs w:val="22"/>
        </w:rPr>
        <w:t>The Empowerment Center</w:t>
      </w:r>
    </w:p>
    <w:bookmarkEnd w:id="14"/>
    <w:p w14:paraId="6902F9E8" w14:textId="77777777" w:rsidR="00EE3F07" w:rsidRDefault="00EE3F07" w:rsidP="00EE3F07">
      <w:r w:rsidRPr="00CD2B12">
        <w:t xml:space="preserve">Do you have questions that need answers? </w:t>
      </w:r>
      <w:hyperlink r:id="rId57" w:history="1">
        <w:r w:rsidRPr="00CD2B12">
          <w:rPr>
            <w:rStyle w:val="Hyperlink"/>
            <w:rFonts w:cs="Arial"/>
          </w:rPr>
          <w:t>The Empowerment Center</w:t>
        </w:r>
      </w:hyperlink>
      <w:r w:rsidRPr="00CD2B12">
        <w:t xml:space="preserve"> is a resource center for every student. </w:t>
      </w:r>
    </w:p>
    <w:p w14:paraId="323A37D6" w14:textId="77777777" w:rsidR="00EE3F07" w:rsidRDefault="00EE3F07" w:rsidP="00EE3F07"/>
    <w:p w14:paraId="7E7CDE8F" w14:textId="617A681B" w:rsidR="00EE3F07" w:rsidRPr="00EB1796" w:rsidRDefault="00EE3F07" w:rsidP="00EE3F07">
      <w:r w:rsidRPr="00512A05">
        <w:rPr>
          <w:bCs/>
          <w:color w:val="000000" w:themeColor="text1"/>
        </w:rPr>
        <w:t xml:space="preserve">In our efforts to keep students and employees safe in response to </w:t>
      </w:r>
      <w:r w:rsidRPr="00F15808">
        <w:rPr>
          <w:b/>
          <w:color w:val="C00000"/>
        </w:rPr>
        <w:t>COVID-19</w:t>
      </w:r>
      <w:r w:rsidRPr="00512A05">
        <w:rPr>
          <w:bCs/>
          <w:color w:val="000000" w:themeColor="text1"/>
        </w:rPr>
        <w:t xml:space="preserve">, </w:t>
      </w:r>
      <w:r>
        <w:rPr>
          <w:bCs/>
          <w:color w:val="000000" w:themeColor="text1"/>
        </w:rPr>
        <w:t>The Empowerment Center may not be open at al</w:t>
      </w:r>
      <w:r w:rsidR="00A63F5B">
        <w:rPr>
          <w:bCs/>
          <w:color w:val="000000" w:themeColor="text1"/>
        </w:rPr>
        <w:t>l</w:t>
      </w:r>
      <w:r w:rsidR="001D5AF0">
        <w:rPr>
          <w:bCs/>
          <w:color w:val="000000" w:themeColor="text1"/>
        </w:rPr>
        <w:t xml:space="preserve"> </w:t>
      </w:r>
      <w:r>
        <w:rPr>
          <w:bCs/>
          <w:color w:val="000000" w:themeColor="text1"/>
        </w:rPr>
        <w:t>times.</w:t>
      </w:r>
      <w:r w:rsidR="00A63F5B">
        <w:t xml:space="preserve"> O</w:t>
      </w:r>
      <w:r>
        <w:t xml:space="preserve">ff-campus </w:t>
      </w:r>
      <w:r w:rsidRPr="00CD2B12">
        <w:t xml:space="preserve">resources can be </w:t>
      </w:r>
      <w:r>
        <w:t>found</w:t>
      </w:r>
      <w:r w:rsidRPr="00CD2B12">
        <w:t xml:space="preserve"> by visiting </w:t>
      </w:r>
      <w:hyperlink r:id="rId58" w:history="1">
        <w:r w:rsidRPr="00CD2B12">
          <w:rPr>
            <w:rStyle w:val="Hyperlink"/>
            <w:rFonts w:cs="Arial"/>
          </w:rPr>
          <w:t>http://www.lonestar.edu/care.htm</w:t>
        </w:r>
      </w:hyperlink>
      <w:r w:rsidRPr="00CD2B12">
        <w:t>.</w:t>
      </w:r>
    </w:p>
    <w:p w14:paraId="6884B936" w14:textId="77777777" w:rsidR="0051662B" w:rsidRPr="00CD2B12" w:rsidRDefault="0051662B" w:rsidP="006E0FF0">
      <w:pPr>
        <w:pStyle w:val="Heading2"/>
        <w:rPr>
          <w:color w:val="000000" w:themeColor="text1"/>
          <w:sz w:val="28"/>
          <w:szCs w:val="28"/>
          <w:u w:val="single"/>
        </w:rPr>
      </w:pPr>
    </w:p>
    <w:p w14:paraId="24736BA1" w14:textId="77777777" w:rsidR="00EE3F07" w:rsidRPr="00F15808" w:rsidRDefault="00EE3F07" w:rsidP="00EE3F07">
      <w:pPr>
        <w:pStyle w:val="Heading2"/>
        <w:rPr>
          <w:bCs w:val="0"/>
          <w:sz w:val="28"/>
          <w:szCs w:val="28"/>
          <w:u w:val="single"/>
        </w:rPr>
      </w:pPr>
      <w:r w:rsidRPr="00F15808">
        <w:rPr>
          <w:bCs w:val="0"/>
          <w:color w:val="000000" w:themeColor="text1"/>
          <w:sz w:val="28"/>
          <w:szCs w:val="28"/>
          <w:u w:val="single"/>
        </w:rPr>
        <w:t>Syllabus Disclaimer</w:t>
      </w:r>
    </w:p>
    <w:p w14:paraId="7AF4D1E8" w14:textId="77777777" w:rsidR="00EE3F07" w:rsidRPr="00912665" w:rsidRDefault="00EE3F07" w:rsidP="00EE3F07">
      <w:pPr>
        <w:rPr>
          <w:b/>
          <w:bCs/>
        </w:rPr>
      </w:pPr>
      <w:r w:rsidRPr="00CD2B12">
        <w:t>It is the instructor’s right to modify the class schedule when necessary and cover course topics as he/she feels is necessary to meet the learning outcomes, therefore this syllabus is subject to change.</w:t>
      </w:r>
      <w:r w:rsidRPr="00912665">
        <w:t xml:space="preserve"> </w:t>
      </w:r>
    </w:p>
    <w:p w14:paraId="27F339F6" w14:textId="74C13207" w:rsidR="00C36072" w:rsidRPr="00912665" w:rsidRDefault="00C36072" w:rsidP="004E0815">
      <w:pPr>
        <w:rPr>
          <w:b/>
          <w:bCs/>
        </w:rPr>
      </w:pPr>
    </w:p>
    <w:sectPr w:rsidR="00C36072" w:rsidRPr="00912665" w:rsidSect="0076137A">
      <w:pgSz w:w="12240" w:h="15840" w:code="1"/>
      <w:pgMar w:top="1440" w:right="1152" w:bottom="864" w:left="990" w:header="720" w:footer="8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B7E4" w14:textId="77777777" w:rsidR="00BD5F8A" w:rsidRDefault="00BD5F8A" w:rsidP="00C36072">
      <w:r>
        <w:separator/>
      </w:r>
    </w:p>
  </w:endnote>
  <w:endnote w:type="continuationSeparator" w:id="0">
    <w:p w14:paraId="05635890" w14:textId="77777777" w:rsidR="00BD5F8A" w:rsidRDefault="00BD5F8A"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2CAD" w14:textId="77777777" w:rsidR="00BD5F8A" w:rsidRDefault="00BD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526356"/>
      <w:docPartObj>
        <w:docPartGallery w:val="Page Numbers (Bottom of Page)"/>
        <w:docPartUnique/>
      </w:docPartObj>
    </w:sdtPr>
    <w:sdtEndPr/>
    <w:sdtContent>
      <w:sdt>
        <w:sdtPr>
          <w:rPr>
            <w:sz w:val="16"/>
            <w:szCs w:val="16"/>
          </w:rPr>
          <w:id w:val="102779897"/>
          <w:docPartObj>
            <w:docPartGallery w:val="Page Numbers (Top of Page)"/>
            <w:docPartUnique/>
          </w:docPartObj>
        </w:sdtPr>
        <w:sdtEndPr/>
        <w:sdtContent>
          <w:p w14:paraId="592A1773" w14:textId="19DEB1E8" w:rsidR="00BD5F8A" w:rsidRPr="00BF0863" w:rsidRDefault="00BD5F8A" w:rsidP="00BF0863">
            <w:pPr>
              <w:pStyle w:val="Footer"/>
              <w:jc w:val="center"/>
              <w:rPr>
                <w:sz w:val="16"/>
                <w:szCs w:val="16"/>
              </w:rPr>
            </w:pPr>
            <w:r w:rsidRPr="00BF0863">
              <w:rPr>
                <w:sz w:val="16"/>
                <w:szCs w:val="16"/>
              </w:rPr>
              <w:t xml:space="preserve">Page </w:t>
            </w:r>
            <w:r w:rsidRPr="00BF0863">
              <w:rPr>
                <w:b/>
                <w:bCs/>
                <w:sz w:val="16"/>
                <w:szCs w:val="16"/>
              </w:rPr>
              <w:fldChar w:fldCharType="begin"/>
            </w:r>
            <w:r w:rsidRPr="00BF0863">
              <w:rPr>
                <w:b/>
                <w:bCs/>
                <w:sz w:val="16"/>
                <w:szCs w:val="16"/>
              </w:rPr>
              <w:instrText xml:space="preserve"> PAGE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sz w:val="16"/>
                <w:szCs w:val="16"/>
              </w:rPr>
              <w:t xml:space="preserve"> of </w:t>
            </w:r>
            <w:r w:rsidRPr="00BF0863">
              <w:rPr>
                <w:b/>
                <w:bCs/>
                <w:sz w:val="16"/>
                <w:szCs w:val="16"/>
              </w:rPr>
              <w:fldChar w:fldCharType="begin"/>
            </w:r>
            <w:r w:rsidRPr="00BF0863">
              <w:rPr>
                <w:b/>
                <w:bCs/>
                <w:sz w:val="16"/>
                <w:szCs w:val="16"/>
              </w:rPr>
              <w:instrText xml:space="preserve"> NUMPAGES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b/>
                <w:bCs/>
                <w:sz w:val="16"/>
                <w:szCs w:val="16"/>
              </w:rPr>
              <w:tab/>
            </w:r>
            <w:r w:rsidRPr="00BF0863">
              <w:rPr>
                <w:b/>
                <w:bCs/>
                <w:sz w:val="16"/>
                <w:szCs w:val="16"/>
              </w:rPr>
              <w:tab/>
            </w:r>
            <w:r>
              <w:rPr>
                <w:sz w:val="16"/>
                <w:szCs w:val="16"/>
              </w:rPr>
              <w:t>Revised 08/16/2020</w:t>
            </w:r>
          </w:p>
          <w:p w14:paraId="4B9F2F36" w14:textId="29F2A453" w:rsidR="00BD5F8A" w:rsidRPr="00BF0863" w:rsidRDefault="00BD5F8A" w:rsidP="0081649F">
            <w:pPr>
              <w:pStyle w:val="Footer"/>
              <w:tabs>
                <w:tab w:val="clear" w:pos="4680"/>
                <w:tab w:val="clear" w:pos="9360"/>
                <w:tab w:val="right" w:pos="10098"/>
              </w:tabs>
              <w:rPr>
                <w:sz w:val="16"/>
                <w:szCs w:val="16"/>
              </w:rPr>
            </w:pPr>
            <w:r>
              <w:rPr>
                <w:sz w:val="16"/>
                <w:szCs w:val="16"/>
              </w:rPr>
              <w:tab/>
            </w:r>
          </w:p>
        </w:sdtContent>
      </w:sdt>
    </w:sdtContent>
  </w:sdt>
  <w:p w14:paraId="7BBD9821" w14:textId="28226C3D" w:rsidR="00BD5F8A" w:rsidRPr="00BF0863" w:rsidRDefault="00BD5F8A" w:rsidP="007F2286">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AFE3" w14:textId="59692808" w:rsidR="00BD5F8A" w:rsidRPr="00DB4362" w:rsidRDefault="00BD5F8A" w:rsidP="00DB4362">
    <w:pPr>
      <w:pStyle w:val="Footer"/>
      <w:jc w:val="right"/>
      <w:rPr>
        <w:sz w:val="16"/>
        <w:szCs w:val="16"/>
      </w:rPr>
    </w:pPr>
    <w:r>
      <w:rPr>
        <w:sz w:val="16"/>
        <w:szCs w:val="16"/>
      </w:rPr>
      <w:t>Revised 08/16/19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F24B" w14:textId="77777777" w:rsidR="00BD5F8A" w:rsidRDefault="00BD5F8A" w:rsidP="00C36072">
      <w:r>
        <w:separator/>
      </w:r>
    </w:p>
  </w:footnote>
  <w:footnote w:type="continuationSeparator" w:id="0">
    <w:p w14:paraId="2BB91D77" w14:textId="77777777" w:rsidR="00BD5F8A" w:rsidRDefault="00BD5F8A" w:rsidP="00C3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E0FD" w14:textId="77777777" w:rsidR="00BD5F8A" w:rsidRDefault="00BD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0E1B" w14:textId="77777777" w:rsidR="00BD5F8A" w:rsidRDefault="00BD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39C4" w14:textId="54323A5A" w:rsidR="00BD5F8A" w:rsidRPr="00D364AA" w:rsidRDefault="00BD5F8A" w:rsidP="00276EBD">
    <w:pPr>
      <w:pStyle w:val="Header"/>
      <w:spacing w:after="120"/>
      <w:jc w:val="center"/>
    </w:pPr>
    <w:r w:rsidRPr="00E534EB">
      <w:rPr>
        <w:noProof/>
        <w:sz w:val="28"/>
        <w:szCs w:val="28"/>
      </w:rPr>
      <w:drawing>
        <wp:inline distT="0" distB="0" distL="0" distR="0" wp14:anchorId="25F57D24" wp14:editId="1B8ECD56">
          <wp:extent cx="1704975" cy="781050"/>
          <wp:effectExtent l="0" t="0" r="9525" b="0"/>
          <wp:docPr id="3" name="Picture 9" title="LSC-CyF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81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F56AB4"/>
    <w:multiLevelType w:val="hybridMultilevel"/>
    <w:tmpl w:val="8172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8153D"/>
    <w:multiLevelType w:val="hybridMultilevel"/>
    <w:tmpl w:val="FE6A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3B66AA"/>
    <w:multiLevelType w:val="hybridMultilevel"/>
    <w:tmpl w:val="EEDAB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90C8A"/>
    <w:multiLevelType w:val="hybridMultilevel"/>
    <w:tmpl w:val="83A26C7A"/>
    <w:lvl w:ilvl="0" w:tplc="E696B100">
      <w:start w:val="1"/>
      <w:numFmt w:val="bullet"/>
      <w:lvlText w:val=""/>
      <w:lvlJc w:val="left"/>
      <w:pPr>
        <w:ind w:left="720" w:hanging="360"/>
      </w:pPr>
      <w:rPr>
        <w:rFonts w:ascii="Symbol" w:hAnsi="Symbol" w:hint="default"/>
      </w:rPr>
    </w:lvl>
    <w:lvl w:ilvl="1" w:tplc="E20A5FB4">
      <w:start w:val="1"/>
      <w:numFmt w:val="bullet"/>
      <w:lvlText w:val="o"/>
      <w:lvlJc w:val="left"/>
      <w:pPr>
        <w:ind w:left="1440" w:hanging="360"/>
      </w:pPr>
      <w:rPr>
        <w:rFonts w:ascii="Courier New" w:hAnsi="Courier New" w:hint="default"/>
      </w:rPr>
    </w:lvl>
    <w:lvl w:ilvl="2" w:tplc="0546BCE0">
      <w:start w:val="1"/>
      <w:numFmt w:val="bullet"/>
      <w:lvlText w:val=""/>
      <w:lvlJc w:val="left"/>
      <w:pPr>
        <w:ind w:left="2160" w:hanging="360"/>
      </w:pPr>
      <w:rPr>
        <w:rFonts w:ascii="Wingdings" w:hAnsi="Wingdings" w:hint="default"/>
      </w:rPr>
    </w:lvl>
    <w:lvl w:ilvl="3" w:tplc="6F7427E4">
      <w:start w:val="1"/>
      <w:numFmt w:val="bullet"/>
      <w:lvlText w:val=""/>
      <w:lvlJc w:val="left"/>
      <w:pPr>
        <w:ind w:left="2880" w:hanging="360"/>
      </w:pPr>
      <w:rPr>
        <w:rFonts w:ascii="Symbol" w:hAnsi="Symbol" w:hint="default"/>
      </w:rPr>
    </w:lvl>
    <w:lvl w:ilvl="4" w:tplc="AE1AC032">
      <w:start w:val="1"/>
      <w:numFmt w:val="bullet"/>
      <w:lvlText w:val="o"/>
      <w:lvlJc w:val="left"/>
      <w:pPr>
        <w:ind w:left="3600" w:hanging="360"/>
      </w:pPr>
      <w:rPr>
        <w:rFonts w:ascii="Courier New" w:hAnsi="Courier New" w:hint="default"/>
      </w:rPr>
    </w:lvl>
    <w:lvl w:ilvl="5" w:tplc="FA24E65A">
      <w:start w:val="1"/>
      <w:numFmt w:val="bullet"/>
      <w:lvlText w:val=""/>
      <w:lvlJc w:val="left"/>
      <w:pPr>
        <w:ind w:left="4320" w:hanging="360"/>
      </w:pPr>
      <w:rPr>
        <w:rFonts w:ascii="Wingdings" w:hAnsi="Wingdings" w:hint="default"/>
      </w:rPr>
    </w:lvl>
    <w:lvl w:ilvl="6" w:tplc="95A8F87C">
      <w:start w:val="1"/>
      <w:numFmt w:val="bullet"/>
      <w:lvlText w:val=""/>
      <w:lvlJc w:val="left"/>
      <w:pPr>
        <w:ind w:left="5040" w:hanging="360"/>
      </w:pPr>
      <w:rPr>
        <w:rFonts w:ascii="Symbol" w:hAnsi="Symbol" w:hint="default"/>
      </w:rPr>
    </w:lvl>
    <w:lvl w:ilvl="7" w:tplc="68367EEA">
      <w:start w:val="1"/>
      <w:numFmt w:val="bullet"/>
      <w:lvlText w:val="o"/>
      <w:lvlJc w:val="left"/>
      <w:pPr>
        <w:ind w:left="5760" w:hanging="360"/>
      </w:pPr>
      <w:rPr>
        <w:rFonts w:ascii="Courier New" w:hAnsi="Courier New" w:hint="default"/>
      </w:rPr>
    </w:lvl>
    <w:lvl w:ilvl="8" w:tplc="44549AFC">
      <w:start w:val="1"/>
      <w:numFmt w:val="bullet"/>
      <w:lvlText w:val=""/>
      <w:lvlJc w:val="left"/>
      <w:pPr>
        <w:ind w:left="6480" w:hanging="360"/>
      </w:pPr>
      <w:rPr>
        <w:rFonts w:ascii="Wingdings" w:hAnsi="Wingdings" w:hint="default"/>
      </w:rPr>
    </w:lvl>
  </w:abstractNum>
  <w:abstractNum w:abstractNumId="7" w15:restartNumberingAfterBreak="0">
    <w:nsid w:val="5DE97EFB"/>
    <w:multiLevelType w:val="hybridMultilevel"/>
    <w:tmpl w:val="7ADA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4645B"/>
    <w:multiLevelType w:val="hybridMultilevel"/>
    <w:tmpl w:val="89D0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B0359"/>
    <w:multiLevelType w:val="hybridMultilevel"/>
    <w:tmpl w:val="425E6D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561839"/>
    <w:multiLevelType w:val="hybridMultilevel"/>
    <w:tmpl w:val="0398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B4699"/>
    <w:multiLevelType w:val="hybridMultilevel"/>
    <w:tmpl w:val="598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4A55DA"/>
    <w:multiLevelType w:val="hybridMultilevel"/>
    <w:tmpl w:val="F7180AB6"/>
    <w:lvl w:ilvl="0" w:tplc="624EC2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9"/>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MrK0NDMzMTcysDBW0lEKTi0uzszPAykwrAUA2+tAWCwAAAA="/>
  </w:docVars>
  <w:rsids>
    <w:rsidRoot w:val="00C36072"/>
    <w:rsid w:val="00000CA1"/>
    <w:rsid w:val="00002381"/>
    <w:rsid w:val="000023AB"/>
    <w:rsid w:val="00002852"/>
    <w:rsid w:val="00003031"/>
    <w:rsid w:val="00003C40"/>
    <w:rsid w:val="0000409F"/>
    <w:rsid w:val="00005490"/>
    <w:rsid w:val="0000568F"/>
    <w:rsid w:val="0000614F"/>
    <w:rsid w:val="00006631"/>
    <w:rsid w:val="00006A16"/>
    <w:rsid w:val="000074F2"/>
    <w:rsid w:val="00007B0B"/>
    <w:rsid w:val="00010D13"/>
    <w:rsid w:val="00011FBD"/>
    <w:rsid w:val="00012820"/>
    <w:rsid w:val="00012BAB"/>
    <w:rsid w:val="0001304B"/>
    <w:rsid w:val="00014A87"/>
    <w:rsid w:val="00014EEC"/>
    <w:rsid w:val="00015F8A"/>
    <w:rsid w:val="00020BAD"/>
    <w:rsid w:val="0002225B"/>
    <w:rsid w:val="0002227F"/>
    <w:rsid w:val="000227CF"/>
    <w:rsid w:val="00022CDA"/>
    <w:rsid w:val="00023650"/>
    <w:rsid w:val="00023A9F"/>
    <w:rsid w:val="000261F3"/>
    <w:rsid w:val="00027801"/>
    <w:rsid w:val="00027D01"/>
    <w:rsid w:val="00027E24"/>
    <w:rsid w:val="00030565"/>
    <w:rsid w:val="00030BEB"/>
    <w:rsid w:val="00031384"/>
    <w:rsid w:val="000313BB"/>
    <w:rsid w:val="00031FD5"/>
    <w:rsid w:val="000320EB"/>
    <w:rsid w:val="00032236"/>
    <w:rsid w:val="000329ED"/>
    <w:rsid w:val="00032E4A"/>
    <w:rsid w:val="000352C8"/>
    <w:rsid w:val="00035950"/>
    <w:rsid w:val="00036A07"/>
    <w:rsid w:val="0004018F"/>
    <w:rsid w:val="000420AD"/>
    <w:rsid w:val="00042B06"/>
    <w:rsid w:val="00042E05"/>
    <w:rsid w:val="0004519E"/>
    <w:rsid w:val="00045930"/>
    <w:rsid w:val="000464A1"/>
    <w:rsid w:val="000516AE"/>
    <w:rsid w:val="00051A09"/>
    <w:rsid w:val="00051AEF"/>
    <w:rsid w:val="00052747"/>
    <w:rsid w:val="00052EBB"/>
    <w:rsid w:val="0005466B"/>
    <w:rsid w:val="00054EBD"/>
    <w:rsid w:val="000553C0"/>
    <w:rsid w:val="00056365"/>
    <w:rsid w:val="00061087"/>
    <w:rsid w:val="000614B1"/>
    <w:rsid w:val="00061AA1"/>
    <w:rsid w:val="00061D4B"/>
    <w:rsid w:val="00062377"/>
    <w:rsid w:val="00062504"/>
    <w:rsid w:val="0006250E"/>
    <w:rsid w:val="000626E6"/>
    <w:rsid w:val="00062772"/>
    <w:rsid w:val="00062DF2"/>
    <w:rsid w:val="00065854"/>
    <w:rsid w:val="00065AF7"/>
    <w:rsid w:val="00065B7F"/>
    <w:rsid w:val="00065CE9"/>
    <w:rsid w:val="000663E2"/>
    <w:rsid w:val="00067910"/>
    <w:rsid w:val="00067FE9"/>
    <w:rsid w:val="000702DB"/>
    <w:rsid w:val="00071D38"/>
    <w:rsid w:val="0007259B"/>
    <w:rsid w:val="000725EE"/>
    <w:rsid w:val="000731F6"/>
    <w:rsid w:val="000739C9"/>
    <w:rsid w:val="00073AFE"/>
    <w:rsid w:val="00073E43"/>
    <w:rsid w:val="000763FB"/>
    <w:rsid w:val="00076AFB"/>
    <w:rsid w:val="000771EB"/>
    <w:rsid w:val="000804B0"/>
    <w:rsid w:val="00083269"/>
    <w:rsid w:val="0008346C"/>
    <w:rsid w:val="00083BA7"/>
    <w:rsid w:val="00085BC3"/>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3DD"/>
    <w:rsid w:val="000944F7"/>
    <w:rsid w:val="000949F8"/>
    <w:rsid w:val="00094D45"/>
    <w:rsid w:val="00094F2B"/>
    <w:rsid w:val="000950BD"/>
    <w:rsid w:val="00095A33"/>
    <w:rsid w:val="0009619A"/>
    <w:rsid w:val="0009682C"/>
    <w:rsid w:val="000968E0"/>
    <w:rsid w:val="00096A32"/>
    <w:rsid w:val="00096D91"/>
    <w:rsid w:val="000970FF"/>
    <w:rsid w:val="00097300"/>
    <w:rsid w:val="00097567"/>
    <w:rsid w:val="000A184C"/>
    <w:rsid w:val="000A1C3D"/>
    <w:rsid w:val="000A252F"/>
    <w:rsid w:val="000A3576"/>
    <w:rsid w:val="000A3F37"/>
    <w:rsid w:val="000A40F3"/>
    <w:rsid w:val="000A4811"/>
    <w:rsid w:val="000A4907"/>
    <w:rsid w:val="000A490E"/>
    <w:rsid w:val="000A57DC"/>
    <w:rsid w:val="000A70CB"/>
    <w:rsid w:val="000A7949"/>
    <w:rsid w:val="000A7B44"/>
    <w:rsid w:val="000B03F9"/>
    <w:rsid w:val="000B086A"/>
    <w:rsid w:val="000B0930"/>
    <w:rsid w:val="000B13BC"/>
    <w:rsid w:val="000B27F9"/>
    <w:rsid w:val="000B2C79"/>
    <w:rsid w:val="000B36DD"/>
    <w:rsid w:val="000B3C09"/>
    <w:rsid w:val="000B3F52"/>
    <w:rsid w:val="000B40AD"/>
    <w:rsid w:val="000B4880"/>
    <w:rsid w:val="000B5498"/>
    <w:rsid w:val="000B77D2"/>
    <w:rsid w:val="000B7861"/>
    <w:rsid w:val="000C18AF"/>
    <w:rsid w:val="000C1AE9"/>
    <w:rsid w:val="000C2580"/>
    <w:rsid w:val="000C2C50"/>
    <w:rsid w:val="000C3408"/>
    <w:rsid w:val="000C5F4B"/>
    <w:rsid w:val="000D025D"/>
    <w:rsid w:val="000D1E87"/>
    <w:rsid w:val="000D2529"/>
    <w:rsid w:val="000D2909"/>
    <w:rsid w:val="000D2AF6"/>
    <w:rsid w:val="000D383B"/>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1C14"/>
    <w:rsid w:val="001226B6"/>
    <w:rsid w:val="001232AC"/>
    <w:rsid w:val="0012435B"/>
    <w:rsid w:val="00124C57"/>
    <w:rsid w:val="00125386"/>
    <w:rsid w:val="00125595"/>
    <w:rsid w:val="00125D30"/>
    <w:rsid w:val="00125E3D"/>
    <w:rsid w:val="00126974"/>
    <w:rsid w:val="00126B2D"/>
    <w:rsid w:val="001271B7"/>
    <w:rsid w:val="00127625"/>
    <w:rsid w:val="0012768A"/>
    <w:rsid w:val="0012775C"/>
    <w:rsid w:val="001279FC"/>
    <w:rsid w:val="001300F8"/>
    <w:rsid w:val="001316FB"/>
    <w:rsid w:val="001320D4"/>
    <w:rsid w:val="0013254A"/>
    <w:rsid w:val="0013357A"/>
    <w:rsid w:val="001347D8"/>
    <w:rsid w:val="00134A30"/>
    <w:rsid w:val="00134B1B"/>
    <w:rsid w:val="00134D28"/>
    <w:rsid w:val="00135CBB"/>
    <w:rsid w:val="00135D31"/>
    <w:rsid w:val="00136A7E"/>
    <w:rsid w:val="001409DF"/>
    <w:rsid w:val="00141CAE"/>
    <w:rsid w:val="001421E3"/>
    <w:rsid w:val="00142BF3"/>
    <w:rsid w:val="00143CC1"/>
    <w:rsid w:val="00147906"/>
    <w:rsid w:val="0015095A"/>
    <w:rsid w:val="00150D68"/>
    <w:rsid w:val="001517F5"/>
    <w:rsid w:val="00151AFB"/>
    <w:rsid w:val="00151FAD"/>
    <w:rsid w:val="0015298F"/>
    <w:rsid w:val="00153638"/>
    <w:rsid w:val="00154661"/>
    <w:rsid w:val="00155543"/>
    <w:rsid w:val="001556F4"/>
    <w:rsid w:val="00156391"/>
    <w:rsid w:val="001602F5"/>
    <w:rsid w:val="00160E60"/>
    <w:rsid w:val="00160E9E"/>
    <w:rsid w:val="00160E9F"/>
    <w:rsid w:val="001610DF"/>
    <w:rsid w:val="00161502"/>
    <w:rsid w:val="00161823"/>
    <w:rsid w:val="001630E1"/>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7FB"/>
    <w:rsid w:val="00173FB0"/>
    <w:rsid w:val="001744B4"/>
    <w:rsid w:val="00174666"/>
    <w:rsid w:val="00174713"/>
    <w:rsid w:val="00174943"/>
    <w:rsid w:val="00174D5F"/>
    <w:rsid w:val="00176DE3"/>
    <w:rsid w:val="001779C1"/>
    <w:rsid w:val="00180720"/>
    <w:rsid w:val="00180D60"/>
    <w:rsid w:val="001815C2"/>
    <w:rsid w:val="001818A5"/>
    <w:rsid w:val="00181BC3"/>
    <w:rsid w:val="00182B81"/>
    <w:rsid w:val="001843DD"/>
    <w:rsid w:val="0018478F"/>
    <w:rsid w:val="001857D0"/>
    <w:rsid w:val="00185861"/>
    <w:rsid w:val="001858DA"/>
    <w:rsid w:val="00185D8F"/>
    <w:rsid w:val="001866C0"/>
    <w:rsid w:val="001870B0"/>
    <w:rsid w:val="0018735A"/>
    <w:rsid w:val="001874D0"/>
    <w:rsid w:val="00187EE0"/>
    <w:rsid w:val="00190027"/>
    <w:rsid w:val="001905E6"/>
    <w:rsid w:val="00190CFD"/>
    <w:rsid w:val="00190D72"/>
    <w:rsid w:val="00191E0A"/>
    <w:rsid w:val="00191FB7"/>
    <w:rsid w:val="00192510"/>
    <w:rsid w:val="0019365E"/>
    <w:rsid w:val="00193EED"/>
    <w:rsid w:val="00196086"/>
    <w:rsid w:val="00197C5C"/>
    <w:rsid w:val="001A018E"/>
    <w:rsid w:val="001A03CA"/>
    <w:rsid w:val="001A1B74"/>
    <w:rsid w:val="001A1DAD"/>
    <w:rsid w:val="001A268B"/>
    <w:rsid w:val="001A33BC"/>
    <w:rsid w:val="001A4523"/>
    <w:rsid w:val="001A4D92"/>
    <w:rsid w:val="001A4F33"/>
    <w:rsid w:val="001A537E"/>
    <w:rsid w:val="001A62BD"/>
    <w:rsid w:val="001A68E3"/>
    <w:rsid w:val="001A77DA"/>
    <w:rsid w:val="001A7C47"/>
    <w:rsid w:val="001B0BD6"/>
    <w:rsid w:val="001B1B11"/>
    <w:rsid w:val="001B1CF6"/>
    <w:rsid w:val="001B22F4"/>
    <w:rsid w:val="001B2555"/>
    <w:rsid w:val="001B2652"/>
    <w:rsid w:val="001B288B"/>
    <w:rsid w:val="001B2AE6"/>
    <w:rsid w:val="001B33EE"/>
    <w:rsid w:val="001B358A"/>
    <w:rsid w:val="001B420F"/>
    <w:rsid w:val="001B428A"/>
    <w:rsid w:val="001B4A9B"/>
    <w:rsid w:val="001B50DB"/>
    <w:rsid w:val="001B5475"/>
    <w:rsid w:val="001B54CB"/>
    <w:rsid w:val="001B5764"/>
    <w:rsid w:val="001B649E"/>
    <w:rsid w:val="001B741C"/>
    <w:rsid w:val="001B7EBF"/>
    <w:rsid w:val="001C095F"/>
    <w:rsid w:val="001C097A"/>
    <w:rsid w:val="001C0F92"/>
    <w:rsid w:val="001C1722"/>
    <w:rsid w:val="001C236D"/>
    <w:rsid w:val="001C2B2E"/>
    <w:rsid w:val="001C3868"/>
    <w:rsid w:val="001C3B34"/>
    <w:rsid w:val="001C3E85"/>
    <w:rsid w:val="001C3FA6"/>
    <w:rsid w:val="001C4387"/>
    <w:rsid w:val="001C4D1E"/>
    <w:rsid w:val="001C5333"/>
    <w:rsid w:val="001C679B"/>
    <w:rsid w:val="001C6B5D"/>
    <w:rsid w:val="001C7327"/>
    <w:rsid w:val="001D04F0"/>
    <w:rsid w:val="001D1160"/>
    <w:rsid w:val="001D152C"/>
    <w:rsid w:val="001D1ABB"/>
    <w:rsid w:val="001D1B43"/>
    <w:rsid w:val="001D2309"/>
    <w:rsid w:val="001D270D"/>
    <w:rsid w:val="001D5AF0"/>
    <w:rsid w:val="001D5D1D"/>
    <w:rsid w:val="001D654D"/>
    <w:rsid w:val="001D674E"/>
    <w:rsid w:val="001D6A42"/>
    <w:rsid w:val="001D6D33"/>
    <w:rsid w:val="001D7315"/>
    <w:rsid w:val="001E0273"/>
    <w:rsid w:val="001E1668"/>
    <w:rsid w:val="001E41CF"/>
    <w:rsid w:val="001E4E92"/>
    <w:rsid w:val="001E6657"/>
    <w:rsid w:val="001F0190"/>
    <w:rsid w:val="001F066B"/>
    <w:rsid w:val="001F082C"/>
    <w:rsid w:val="001F0AFD"/>
    <w:rsid w:val="001F2416"/>
    <w:rsid w:val="001F4ABB"/>
    <w:rsid w:val="001F59B7"/>
    <w:rsid w:val="001F62CF"/>
    <w:rsid w:val="001F6A56"/>
    <w:rsid w:val="001F6D3E"/>
    <w:rsid w:val="001F7190"/>
    <w:rsid w:val="001F7C70"/>
    <w:rsid w:val="001F7FC5"/>
    <w:rsid w:val="00201A48"/>
    <w:rsid w:val="00201A72"/>
    <w:rsid w:val="00202069"/>
    <w:rsid w:val="00202220"/>
    <w:rsid w:val="00202856"/>
    <w:rsid w:val="00202C66"/>
    <w:rsid w:val="00203599"/>
    <w:rsid w:val="00203C58"/>
    <w:rsid w:val="00203CA6"/>
    <w:rsid w:val="00204D79"/>
    <w:rsid w:val="002052A3"/>
    <w:rsid w:val="0020600D"/>
    <w:rsid w:val="002062AE"/>
    <w:rsid w:val="00206918"/>
    <w:rsid w:val="002069F1"/>
    <w:rsid w:val="00206F6D"/>
    <w:rsid w:val="00212634"/>
    <w:rsid w:val="00216577"/>
    <w:rsid w:val="002176E9"/>
    <w:rsid w:val="00217A33"/>
    <w:rsid w:val="00220214"/>
    <w:rsid w:val="00220765"/>
    <w:rsid w:val="0022085B"/>
    <w:rsid w:val="00221744"/>
    <w:rsid w:val="0022314A"/>
    <w:rsid w:val="002241BE"/>
    <w:rsid w:val="002242C6"/>
    <w:rsid w:val="00225178"/>
    <w:rsid w:val="002261DE"/>
    <w:rsid w:val="00226E3A"/>
    <w:rsid w:val="00230179"/>
    <w:rsid w:val="002304F2"/>
    <w:rsid w:val="002307BC"/>
    <w:rsid w:val="00230D51"/>
    <w:rsid w:val="00230FEB"/>
    <w:rsid w:val="00231777"/>
    <w:rsid w:val="0023226A"/>
    <w:rsid w:val="00233B24"/>
    <w:rsid w:val="0023403A"/>
    <w:rsid w:val="00234976"/>
    <w:rsid w:val="0023514F"/>
    <w:rsid w:val="00235405"/>
    <w:rsid w:val="00236917"/>
    <w:rsid w:val="00236A00"/>
    <w:rsid w:val="00236A3F"/>
    <w:rsid w:val="00236A90"/>
    <w:rsid w:val="00237671"/>
    <w:rsid w:val="00237E90"/>
    <w:rsid w:val="002409D2"/>
    <w:rsid w:val="00240E77"/>
    <w:rsid w:val="00240EEE"/>
    <w:rsid w:val="00241126"/>
    <w:rsid w:val="002417A4"/>
    <w:rsid w:val="00241EB9"/>
    <w:rsid w:val="00242519"/>
    <w:rsid w:val="00242F0F"/>
    <w:rsid w:val="0024302A"/>
    <w:rsid w:val="00243097"/>
    <w:rsid w:val="00244EA8"/>
    <w:rsid w:val="002454A3"/>
    <w:rsid w:val="002457DF"/>
    <w:rsid w:val="00245C11"/>
    <w:rsid w:val="00246783"/>
    <w:rsid w:val="002470AF"/>
    <w:rsid w:val="002471D6"/>
    <w:rsid w:val="00252177"/>
    <w:rsid w:val="0025325A"/>
    <w:rsid w:val="0025339F"/>
    <w:rsid w:val="002533A6"/>
    <w:rsid w:val="00253459"/>
    <w:rsid w:val="00254476"/>
    <w:rsid w:val="00254EF1"/>
    <w:rsid w:val="00255056"/>
    <w:rsid w:val="002558B4"/>
    <w:rsid w:val="0025682A"/>
    <w:rsid w:val="00256C54"/>
    <w:rsid w:val="00260AC2"/>
    <w:rsid w:val="00262BC3"/>
    <w:rsid w:val="00262EB4"/>
    <w:rsid w:val="002639EC"/>
    <w:rsid w:val="00265000"/>
    <w:rsid w:val="00265E41"/>
    <w:rsid w:val="00265FE8"/>
    <w:rsid w:val="00266332"/>
    <w:rsid w:val="002667F6"/>
    <w:rsid w:val="002677C0"/>
    <w:rsid w:val="00267ECA"/>
    <w:rsid w:val="0027034E"/>
    <w:rsid w:val="002719B1"/>
    <w:rsid w:val="00271C5A"/>
    <w:rsid w:val="00271FB2"/>
    <w:rsid w:val="00272500"/>
    <w:rsid w:val="0027302F"/>
    <w:rsid w:val="002734D1"/>
    <w:rsid w:val="0027521A"/>
    <w:rsid w:val="00275A73"/>
    <w:rsid w:val="00276270"/>
    <w:rsid w:val="00276840"/>
    <w:rsid w:val="00276EBD"/>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1FB"/>
    <w:rsid w:val="002924D8"/>
    <w:rsid w:val="00293171"/>
    <w:rsid w:val="00293B57"/>
    <w:rsid w:val="00294236"/>
    <w:rsid w:val="002944FB"/>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1DE5"/>
    <w:rsid w:val="002B2070"/>
    <w:rsid w:val="002B22A9"/>
    <w:rsid w:val="002B241D"/>
    <w:rsid w:val="002B4111"/>
    <w:rsid w:val="002B46B9"/>
    <w:rsid w:val="002B46CB"/>
    <w:rsid w:val="002C0136"/>
    <w:rsid w:val="002C0AF8"/>
    <w:rsid w:val="002C12B4"/>
    <w:rsid w:val="002C2B8F"/>
    <w:rsid w:val="002C3B9D"/>
    <w:rsid w:val="002C3EE1"/>
    <w:rsid w:val="002C4094"/>
    <w:rsid w:val="002C4911"/>
    <w:rsid w:val="002C4C11"/>
    <w:rsid w:val="002C4FAD"/>
    <w:rsid w:val="002C579A"/>
    <w:rsid w:val="002C6D6F"/>
    <w:rsid w:val="002C78EC"/>
    <w:rsid w:val="002D0081"/>
    <w:rsid w:val="002D0C97"/>
    <w:rsid w:val="002D0DCF"/>
    <w:rsid w:val="002D1721"/>
    <w:rsid w:val="002D1BE9"/>
    <w:rsid w:val="002D1DEA"/>
    <w:rsid w:val="002D33EC"/>
    <w:rsid w:val="002D391A"/>
    <w:rsid w:val="002D39E7"/>
    <w:rsid w:val="002D3E44"/>
    <w:rsid w:val="002D49E9"/>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870"/>
    <w:rsid w:val="002F6F99"/>
    <w:rsid w:val="002F71DC"/>
    <w:rsid w:val="002F7EE6"/>
    <w:rsid w:val="00300201"/>
    <w:rsid w:val="00300432"/>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59E"/>
    <w:rsid w:val="00330965"/>
    <w:rsid w:val="00331CF7"/>
    <w:rsid w:val="00331FA8"/>
    <w:rsid w:val="00331FCF"/>
    <w:rsid w:val="003329B2"/>
    <w:rsid w:val="00333A34"/>
    <w:rsid w:val="00333A3A"/>
    <w:rsid w:val="00334D84"/>
    <w:rsid w:val="00335A88"/>
    <w:rsid w:val="003365B4"/>
    <w:rsid w:val="00336A7D"/>
    <w:rsid w:val="00337DEE"/>
    <w:rsid w:val="00341FA0"/>
    <w:rsid w:val="003428B8"/>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64FB"/>
    <w:rsid w:val="003575F6"/>
    <w:rsid w:val="00357B30"/>
    <w:rsid w:val="00357B34"/>
    <w:rsid w:val="00357B79"/>
    <w:rsid w:val="00360126"/>
    <w:rsid w:val="003616D3"/>
    <w:rsid w:val="003623CC"/>
    <w:rsid w:val="00362448"/>
    <w:rsid w:val="00363D49"/>
    <w:rsid w:val="00363E1E"/>
    <w:rsid w:val="003658DB"/>
    <w:rsid w:val="0036648D"/>
    <w:rsid w:val="003664CF"/>
    <w:rsid w:val="00366979"/>
    <w:rsid w:val="003672FB"/>
    <w:rsid w:val="003675A1"/>
    <w:rsid w:val="003707E5"/>
    <w:rsid w:val="00371A44"/>
    <w:rsid w:val="00374514"/>
    <w:rsid w:val="00374D07"/>
    <w:rsid w:val="0037578F"/>
    <w:rsid w:val="0037607C"/>
    <w:rsid w:val="00376A84"/>
    <w:rsid w:val="00376AC4"/>
    <w:rsid w:val="00376BDA"/>
    <w:rsid w:val="003779E3"/>
    <w:rsid w:val="00380881"/>
    <w:rsid w:val="003815BD"/>
    <w:rsid w:val="00381A23"/>
    <w:rsid w:val="0038314A"/>
    <w:rsid w:val="003836D0"/>
    <w:rsid w:val="003853AA"/>
    <w:rsid w:val="00385A46"/>
    <w:rsid w:val="00386574"/>
    <w:rsid w:val="00386EB8"/>
    <w:rsid w:val="00387B44"/>
    <w:rsid w:val="003914A1"/>
    <w:rsid w:val="003916CF"/>
    <w:rsid w:val="00391D16"/>
    <w:rsid w:val="003924C8"/>
    <w:rsid w:val="00392516"/>
    <w:rsid w:val="00392E03"/>
    <w:rsid w:val="00393423"/>
    <w:rsid w:val="00394415"/>
    <w:rsid w:val="0039442D"/>
    <w:rsid w:val="0039551D"/>
    <w:rsid w:val="00395832"/>
    <w:rsid w:val="0039605A"/>
    <w:rsid w:val="00396212"/>
    <w:rsid w:val="00396A01"/>
    <w:rsid w:val="00396E4E"/>
    <w:rsid w:val="0039756E"/>
    <w:rsid w:val="003A043F"/>
    <w:rsid w:val="003A0CE0"/>
    <w:rsid w:val="003A1321"/>
    <w:rsid w:val="003A34D7"/>
    <w:rsid w:val="003A3843"/>
    <w:rsid w:val="003A3FF9"/>
    <w:rsid w:val="003A441D"/>
    <w:rsid w:val="003A5243"/>
    <w:rsid w:val="003A6112"/>
    <w:rsid w:val="003A6533"/>
    <w:rsid w:val="003A66C1"/>
    <w:rsid w:val="003A7A84"/>
    <w:rsid w:val="003A7E4A"/>
    <w:rsid w:val="003B01EC"/>
    <w:rsid w:val="003B1228"/>
    <w:rsid w:val="003B1861"/>
    <w:rsid w:val="003B276B"/>
    <w:rsid w:val="003B3618"/>
    <w:rsid w:val="003B453F"/>
    <w:rsid w:val="003B458D"/>
    <w:rsid w:val="003B47F2"/>
    <w:rsid w:val="003B515F"/>
    <w:rsid w:val="003B535D"/>
    <w:rsid w:val="003B7692"/>
    <w:rsid w:val="003B7815"/>
    <w:rsid w:val="003B7983"/>
    <w:rsid w:val="003B7C02"/>
    <w:rsid w:val="003C0825"/>
    <w:rsid w:val="003C0AEB"/>
    <w:rsid w:val="003C132E"/>
    <w:rsid w:val="003C2077"/>
    <w:rsid w:val="003C35D2"/>
    <w:rsid w:val="003C446D"/>
    <w:rsid w:val="003C4C26"/>
    <w:rsid w:val="003C6012"/>
    <w:rsid w:val="003C6EE3"/>
    <w:rsid w:val="003C70ED"/>
    <w:rsid w:val="003D2D7F"/>
    <w:rsid w:val="003D32FE"/>
    <w:rsid w:val="003D3929"/>
    <w:rsid w:val="003D3A07"/>
    <w:rsid w:val="003D49DC"/>
    <w:rsid w:val="003D4F43"/>
    <w:rsid w:val="003D509C"/>
    <w:rsid w:val="003D50E4"/>
    <w:rsid w:val="003D541D"/>
    <w:rsid w:val="003D5511"/>
    <w:rsid w:val="003D6BF4"/>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06"/>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41FB"/>
    <w:rsid w:val="0045597E"/>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66839"/>
    <w:rsid w:val="00467272"/>
    <w:rsid w:val="004714F8"/>
    <w:rsid w:val="00471614"/>
    <w:rsid w:val="00471A9C"/>
    <w:rsid w:val="00471E49"/>
    <w:rsid w:val="00472216"/>
    <w:rsid w:val="00472803"/>
    <w:rsid w:val="004728EA"/>
    <w:rsid w:val="0047295B"/>
    <w:rsid w:val="00473292"/>
    <w:rsid w:val="004739CE"/>
    <w:rsid w:val="00476AAC"/>
    <w:rsid w:val="00477024"/>
    <w:rsid w:val="004774ED"/>
    <w:rsid w:val="00477A06"/>
    <w:rsid w:val="004811B3"/>
    <w:rsid w:val="00481347"/>
    <w:rsid w:val="004820AD"/>
    <w:rsid w:val="00483878"/>
    <w:rsid w:val="00483B1F"/>
    <w:rsid w:val="00484F2B"/>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A5A"/>
    <w:rsid w:val="004B7B81"/>
    <w:rsid w:val="004B7C73"/>
    <w:rsid w:val="004C07C0"/>
    <w:rsid w:val="004C08C3"/>
    <w:rsid w:val="004C149C"/>
    <w:rsid w:val="004C1FC9"/>
    <w:rsid w:val="004C29E8"/>
    <w:rsid w:val="004C2E0B"/>
    <w:rsid w:val="004C39AE"/>
    <w:rsid w:val="004C4A15"/>
    <w:rsid w:val="004C4F9E"/>
    <w:rsid w:val="004C552B"/>
    <w:rsid w:val="004C60D8"/>
    <w:rsid w:val="004C677E"/>
    <w:rsid w:val="004C6860"/>
    <w:rsid w:val="004C74A3"/>
    <w:rsid w:val="004D09B9"/>
    <w:rsid w:val="004D0D81"/>
    <w:rsid w:val="004D123B"/>
    <w:rsid w:val="004D135B"/>
    <w:rsid w:val="004D153C"/>
    <w:rsid w:val="004D3993"/>
    <w:rsid w:val="004D4315"/>
    <w:rsid w:val="004D5D60"/>
    <w:rsid w:val="004D721A"/>
    <w:rsid w:val="004D78D1"/>
    <w:rsid w:val="004E033B"/>
    <w:rsid w:val="004E0612"/>
    <w:rsid w:val="004E0815"/>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7A"/>
    <w:rsid w:val="00505DA5"/>
    <w:rsid w:val="00506370"/>
    <w:rsid w:val="00507288"/>
    <w:rsid w:val="005101F9"/>
    <w:rsid w:val="0051103E"/>
    <w:rsid w:val="00511066"/>
    <w:rsid w:val="00511EF6"/>
    <w:rsid w:val="005128A1"/>
    <w:rsid w:val="00514488"/>
    <w:rsid w:val="00515083"/>
    <w:rsid w:val="005162FF"/>
    <w:rsid w:val="0051662B"/>
    <w:rsid w:val="00516699"/>
    <w:rsid w:val="00516DD2"/>
    <w:rsid w:val="00520676"/>
    <w:rsid w:val="00520C29"/>
    <w:rsid w:val="005213C9"/>
    <w:rsid w:val="00521B70"/>
    <w:rsid w:val="005222D3"/>
    <w:rsid w:val="00522FBD"/>
    <w:rsid w:val="00523DBC"/>
    <w:rsid w:val="005250DD"/>
    <w:rsid w:val="00525A76"/>
    <w:rsid w:val="0052682C"/>
    <w:rsid w:val="00526854"/>
    <w:rsid w:val="00526AFC"/>
    <w:rsid w:val="005270AF"/>
    <w:rsid w:val="005270C4"/>
    <w:rsid w:val="00530106"/>
    <w:rsid w:val="00530417"/>
    <w:rsid w:val="005305B3"/>
    <w:rsid w:val="00531026"/>
    <w:rsid w:val="005333C1"/>
    <w:rsid w:val="005336E6"/>
    <w:rsid w:val="00540005"/>
    <w:rsid w:val="0054029C"/>
    <w:rsid w:val="005417E2"/>
    <w:rsid w:val="005418B8"/>
    <w:rsid w:val="00541DB2"/>
    <w:rsid w:val="0054230F"/>
    <w:rsid w:val="00542D06"/>
    <w:rsid w:val="00543086"/>
    <w:rsid w:val="005430DD"/>
    <w:rsid w:val="00543235"/>
    <w:rsid w:val="00544608"/>
    <w:rsid w:val="00544EBD"/>
    <w:rsid w:val="005453DF"/>
    <w:rsid w:val="00547E8A"/>
    <w:rsid w:val="005506ED"/>
    <w:rsid w:val="005508E3"/>
    <w:rsid w:val="00550A1C"/>
    <w:rsid w:val="00551647"/>
    <w:rsid w:val="00551D3C"/>
    <w:rsid w:val="005529B3"/>
    <w:rsid w:val="005534FA"/>
    <w:rsid w:val="00553784"/>
    <w:rsid w:val="00553792"/>
    <w:rsid w:val="00553BC4"/>
    <w:rsid w:val="00553C0F"/>
    <w:rsid w:val="005547EA"/>
    <w:rsid w:val="00554AD4"/>
    <w:rsid w:val="00554B98"/>
    <w:rsid w:val="00556400"/>
    <w:rsid w:val="00556E39"/>
    <w:rsid w:val="0055710A"/>
    <w:rsid w:val="00557FFA"/>
    <w:rsid w:val="005602B5"/>
    <w:rsid w:val="00560D21"/>
    <w:rsid w:val="00561415"/>
    <w:rsid w:val="005621F9"/>
    <w:rsid w:val="00562574"/>
    <w:rsid w:val="00563535"/>
    <w:rsid w:val="0056480C"/>
    <w:rsid w:val="005648AE"/>
    <w:rsid w:val="00564E51"/>
    <w:rsid w:val="005650A4"/>
    <w:rsid w:val="00567124"/>
    <w:rsid w:val="005675F1"/>
    <w:rsid w:val="00567F1C"/>
    <w:rsid w:val="00570798"/>
    <w:rsid w:val="00570EB8"/>
    <w:rsid w:val="005719B1"/>
    <w:rsid w:val="00571FCA"/>
    <w:rsid w:val="005728A4"/>
    <w:rsid w:val="00572AD9"/>
    <w:rsid w:val="005735AC"/>
    <w:rsid w:val="0057402C"/>
    <w:rsid w:val="00574667"/>
    <w:rsid w:val="00574831"/>
    <w:rsid w:val="005754F7"/>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3670"/>
    <w:rsid w:val="00594258"/>
    <w:rsid w:val="0059461F"/>
    <w:rsid w:val="005949BA"/>
    <w:rsid w:val="00594C29"/>
    <w:rsid w:val="00595076"/>
    <w:rsid w:val="0059517C"/>
    <w:rsid w:val="005957C6"/>
    <w:rsid w:val="005959BB"/>
    <w:rsid w:val="00595B8B"/>
    <w:rsid w:val="00596394"/>
    <w:rsid w:val="00597B79"/>
    <w:rsid w:val="005A0293"/>
    <w:rsid w:val="005A0632"/>
    <w:rsid w:val="005A0803"/>
    <w:rsid w:val="005A0F4F"/>
    <w:rsid w:val="005A10A9"/>
    <w:rsid w:val="005A1B2E"/>
    <w:rsid w:val="005A315C"/>
    <w:rsid w:val="005A4895"/>
    <w:rsid w:val="005A53EC"/>
    <w:rsid w:val="005A544B"/>
    <w:rsid w:val="005A57E7"/>
    <w:rsid w:val="005A57FB"/>
    <w:rsid w:val="005A5B3F"/>
    <w:rsid w:val="005A630B"/>
    <w:rsid w:val="005A6EF0"/>
    <w:rsid w:val="005A78D5"/>
    <w:rsid w:val="005A7F4A"/>
    <w:rsid w:val="005B03E4"/>
    <w:rsid w:val="005B06C0"/>
    <w:rsid w:val="005B0F1F"/>
    <w:rsid w:val="005B1009"/>
    <w:rsid w:val="005B148A"/>
    <w:rsid w:val="005B1F7D"/>
    <w:rsid w:val="005B23AC"/>
    <w:rsid w:val="005B328A"/>
    <w:rsid w:val="005B4355"/>
    <w:rsid w:val="005B4FAF"/>
    <w:rsid w:val="005B550A"/>
    <w:rsid w:val="005B55AC"/>
    <w:rsid w:val="005B572A"/>
    <w:rsid w:val="005B5A86"/>
    <w:rsid w:val="005B6761"/>
    <w:rsid w:val="005B7973"/>
    <w:rsid w:val="005C0C21"/>
    <w:rsid w:val="005C0DB3"/>
    <w:rsid w:val="005C108F"/>
    <w:rsid w:val="005C1866"/>
    <w:rsid w:val="005C3F1E"/>
    <w:rsid w:val="005C58E5"/>
    <w:rsid w:val="005C5C86"/>
    <w:rsid w:val="005C5CFB"/>
    <w:rsid w:val="005C6AA3"/>
    <w:rsid w:val="005C6AC0"/>
    <w:rsid w:val="005C7429"/>
    <w:rsid w:val="005D01DA"/>
    <w:rsid w:val="005D09D2"/>
    <w:rsid w:val="005D0E05"/>
    <w:rsid w:val="005D1079"/>
    <w:rsid w:val="005D2B0B"/>
    <w:rsid w:val="005D2B56"/>
    <w:rsid w:val="005D3102"/>
    <w:rsid w:val="005D31D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1B6F"/>
    <w:rsid w:val="005E238A"/>
    <w:rsid w:val="005E3277"/>
    <w:rsid w:val="005E4018"/>
    <w:rsid w:val="005E4458"/>
    <w:rsid w:val="005E44AD"/>
    <w:rsid w:val="005E4D0C"/>
    <w:rsid w:val="005E59A8"/>
    <w:rsid w:val="005E5EAA"/>
    <w:rsid w:val="005E6D7F"/>
    <w:rsid w:val="005E72F4"/>
    <w:rsid w:val="005F0EA6"/>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0A25"/>
    <w:rsid w:val="006013AF"/>
    <w:rsid w:val="006013CF"/>
    <w:rsid w:val="00602DA5"/>
    <w:rsid w:val="0060364E"/>
    <w:rsid w:val="006038C2"/>
    <w:rsid w:val="006053C4"/>
    <w:rsid w:val="006107A7"/>
    <w:rsid w:val="006114FF"/>
    <w:rsid w:val="00611509"/>
    <w:rsid w:val="006115A6"/>
    <w:rsid w:val="00611821"/>
    <w:rsid w:val="0061328E"/>
    <w:rsid w:val="00613E1E"/>
    <w:rsid w:val="00614439"/>
    <w:rsid w:val="00615C59"/>
    <w:rsid w:val="00615D07"/>
    <w:rsid w:val="00616D98"/>
    <w:rsid w:val="00617938"/>
    <w:rsid w:val="006202C6"/>
    <w:rsid w:val="006205F0"/>
    <w:rsid w:val="00620B9F"/>
    <w:rsid w:val="00621B49"/>
    <w:rsid w:val="006227F9"/>
    <w:rsid w:val="006231A0"/>
    <w:rsid w:val="00624042"/>
    <w:rsid w:val="00624478"/>
    <w:rsid w:val="0062563C"/>
    <w:rsid w:val="006260A6"/>
    <w:rsid w:val="006263B2"/>
    <w:rsid w:val="00626BB5"/>
    <w:rsid w:val="00627CD6"/>
    <w:rsid w:val="00630781"/>
    <w:rsid w:val="00632D97"/>
    <w:rsid w:val="00634313"/>
    <w:rsid w:val="0063442A"/>
    <w:rsid w:val="0063474E"/>
    <w:rsid w:val="00634CB9"/>
    <w:rsid w:val="00636163"/>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4E94"/>
    <w:rsid w:val="006451C7"/>
    <w:rsid w:val="00645B17"/>
    <w:rsid w:val="00645D80"/>
    <w:rsid w:val="006468C2"/>
    <w:rsid w:val="00647141"/>
    <w:rsid w:val="00647A17"/>
    <w:rsid w:val="006502C2"/>
    <w:rsid w:val="006508B8"/>
    <w:rsid w:val="00650C5F"/>
    <w:rsid w:val="0065108C"/>
    <w:rsid w:val="00651411"/>
    <w:rsid w:val="006515A2"/>
    <w:rsid w:val="00652133"/>
    <w:rsid w:val="006523A0"/>
    <w:rsid w:val="00653912"/>
    <w:rsid w:val="0065473C"/>
    <w:rsid w:val="00655DF7"/>
    <w:rsid w:val="00656282"/>
    <w:rsid w:val="0065691A"/>
    <w:rsid w:val="00656F30"/>
    <w:rsid w:val="006570DF"/>
    <w:rsid w:val="006570F8"/>
    <w:rsid w:val="0066020E"/>
    <w:rsid w:val="00660F58"/>
    <w:rsid w:val="00660F60"/>
    <w:rsid w:val="006610F1"/>
    <w:rsid w:val="00661332"/>
    <w:rsid w:val="00661CEC"/>
    <w:rsid w:val="0066258E"/>
    <w:rsid w:val="00663A44"/>
    <w:rsid w:val="00664572"/>
    <w:rsid w:val="00665863"/>
    <w:rsid w:val="006672A6"/>
    <w:rsid w:val="006708E6"/>
    <w:rsid w:val="006712E6"/>
    <w:rsid w:val="00673FF5"/>
    <w:rsid w:val="006760B2"/>
    <w:rsid w:val="006766F2"/>
    <w:rsid w:val="0067689E"/>
    <w:rsid w:val="00676CDE"/>
    <w:rsid w:val="00676D4F"/>
    <w:rsid w:val="00676F75"/>
    <w:rsid w:val="00677B48"/>
    <w:rsid w:val="00680232"/>
    <w:rsid w:val="00681DAA"/>
    <w:rsid w:val="00682441"/>
    <w:rsid w:val="006828D2"/>
    <w:rsid w:val="006848C4"/>
    <w:rsid w:val="00685726"/>
    <w:rsid w:val="0068582A"/>
    <w:rsid w:val="00687171"/>
    <w:rsid w:val="006943B7"/>
    <w:rsid w:val="006953A8"/>
    <w:rsid w:val="00695571"/>
    <w:rsid w:val="00695842"/>
    <w:rsid w:val="0069584B"/>
    <w:rsid w:val="00696031"/>
    <w:rsid w:val="00697A84"/>
    <w:rsid w:val="006A0008"/>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B7C14"/>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181B"/>
    <w:rsid w:val="006D2C41"/>
    <w:rsid w:val="006D5D36"/>
    <w:rsid w:val="006D615B"/>
    <w:rsid w:val="006E0099"/>
    <w:rsid w:val="006E0FF0"/>
    <w:rsid w:val="006E192A"/>
    <w:rsid w:val="006E427A"/>
    <w:rsid w:val="006E49E5"/>
    <w:rsid w:val="006E4DC4"/>
    <w:rsid w:val="006E5362"/>
    <w:rsid w:val="006E5AA6"/>
    <w:rsid w:val="006E70EE"/>
    <w:rsid w:val="006E755F"/>
    <w:rsid w:val="006E7616"/>
    <w:rsid w:val="006E7DD3"/>
    <w:rsid w:val="006F27A8"/>
    <w:rsid w:val="006F29E5"/>
    <w:rsid w:val="006F3730"/>
    <w:rsid w:val="006F41CA"/>
    <w:rsid w:val="006F41D0"/>
    <w:rsid w:val="006F4350"/>
    <w:rsid w:val="006F4B9E"/>
    <w:rsid w:val="006F4E69"/>
    <w:rsid w:val="006F590A"/>
    <w:rsid w:val="006F643C"/>
    <w:rsid w:val="006F66EB"/>
    <w:rsid w:val="006F7695"/>
    <w:rsid w:val="007021A5"/>
    <w:rsid w:val="00702421"/>
    <w:rsid w:val="00703FE3"/>
    <w:rsid w:val="00704179"/>
    <w:rsid w:val="007048AA"/>
    <w:rsid w:val="0070569D"/>
    <w:rsid w:val="00705C15"/>
    <w:rsid w:val="00705CE5"/>
    <w:rsid w:val="00707685"/>
    <w:rsid w:val="00707A74"/>
    <w:rsid w:val="00707B0A"/>
    <w:rsid w:val="00710129"/>
    <w:rsid w:val="00710687"/>
    <w:rsid w:val="0071098D"/>
    <w:rsid w:val="00711662"/>
    <w:rsid w:val="00712116"/>
    <w:rsid w:val="00712286"/>
    <w:rsid w:val="0071243D"/>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B5F"/>
    <w:rsid w:val="00733D5C"/>
    <w:rsid w:val="007351A5"/>
    <w:rsid w:val="00735A6C"/>
    <w:rsid w:val="00736DC5"/>
    <w:rsid w:val="00736ED6"/>
    <w:rsid w:val="00737BFC"/>
    <w:rsid w:val="0074253D"/>
    <w:rsid w:val="007432EF"/>
    <w:rsid w:val="0074415B"/>
    <w:rsid w:val="0074424F"/>
    <w:rsid w:val="00744B31"/>
    <w:rsid w:val="007451D9"/>
    <w:rsid w:val="00745E2D"/>
    <w:rsid w:val="0074767E"/>
    <w:rsid w:val="00750407"/>
    <w:rsid w:val="007514A9"/>
    <w:rsid w:val="00751839"/>
    <w:rsid w:val="00752ED2"/>
    <w:rsid w:val="00753D48"/>
    <w:rsid w:val="007554A0"/>
    <w:rsid w:val="0075569D"/>
    <w:rsid w:val="00755F34"/>
    <w:rsid w:val="00756890"/>
    <w:rsid w:val="00756FE9"/>
    <w:rsid w:val="00757D0C"/>
    <w:rsid w:val="007608EC"/>
    <w:rsid w:val="0076137A"/>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311D"/>
    <w:rsid w:val="0078482B"/>
    <w:rsid w:val="0078543C"/>
    <w:rsid w:val="00785CF0"/>
    <w:rsid w:val="007861AB"/>
    <w:rsid w:val="007862EF"/>
    <w:rsid w:val="00786EA4"/>
    <w:rsid w:val="007878BD"/>
    <w:rsid w:val="007903AE"/>
    <w:rsid w:val="00790883"/>
    <w:rsid w:val="00791B6D"/>
    <w:rsid w:val="007921F9"/>
    <w:rsid w:val="0079345C"/>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093C"/>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6C42"/>
    <w:rsid w:val="007D73E3"/>
    <w:rsid w:val="007E03B1"/>
    <w:rsid w:val="007E1F32"/>
    <w:rsid w:val="007E462C"/>
    <w:rsid w:val="007E4F8D"/>
    <w:rsid w:val="007E6746"/>
    <w:rsid w:val="007F2241"/>
    <w:rsid w:val="007F2286"/>
    <w:rsid w:val="007F2B47"/>
    <w:rsid w:val="007F3388"/>
    <w:rsid w:val="007F3438"/>
    <w:rsid w:val="007F40FF"/>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7C7"/>
    <w:rsid w:val="00810DE8"/>
    <w:rsid w:val="00811BAC"/>
    <w:rsid w:val="00811D32"/>
    <w:rsid w:val="00812039"/>
    <w:rsid w:val="00813704"/>
    <w:rsid w:val="0081533C"/>
    <w:rsid w:val="0081649F"/>
    <w:rsid w:val="00816A82"/>
    <w:rsid w:val="00817ECA"/>
    <w:rsid w:val="0082051E"/>
    <w:rsid w:val="0082104E"/>
    <w:rsid w:val="00823290"/>
    <w:rsid w:val="008233DA"/>
    <w:rsid w:val="00825DCB"/>
    <w:rsid w:val="00826573"/>
    <w:rsid w:val="008268FA"/>
    <w:rsid w:val="00826FF1"/>
    <w:rsid w:val="0082774D"/>
    <w:rsid w:val="00827CCB"/>
    <w:rsid w:val="00827DAD"/>
    <w:rsid w:val="00831B43"/>
    <w:rsid w:val="00833639"/>
    <w:rsid w:val="00833FB3"/>
    <w:rsid w:val="008345C7"/>
    <w:rsid w:val="0083508C"/>
    <w:rsid w:val="008351BF"/>
    <w:rsid w:val="008360A1"/>
    <w:rsid w:val="008370B1"/>
    <w:rsid w:val="008378B7"/>
    <w:rsid w:val="00837960"/>
    <w:rsid w:val="008416D4"/>
    <w:rsid w:val="008416EA"/>
    <w:rsid w:val="008418BB"/>
    <w:rsid w:val="00841BFA"/>
    <w:rsid w:val="00841DBD"/>
    <w:rsid w:val="00842CE9"/>
    <w:rsid w:val="00843A0E"/>
    <w:rsid w:val="00844DE6"/>
    <w:rsid w:val="00844FFD"/>
    <w:rsid w:val="0084644C"/>
    <w:rsid w:val="008466D8"/>
    <w:rsid w:val="00846853"/>
    <w:rsid w:val="008520A5"/>
    <w:rsid w:val="00852243"/>
    <w:rsid w:val="0085258A"/>
    <w:rsid w:val="008531EE"/>
    <w:rsid w:val="008533A5"/>
    <w:rsid w:val="008540A7"/>
    <w:rsid w:val="00857465"/>
    <w:rsid w:val="008602FE"/>
    <w:rsid w:val="00861653"/>
    <w:rsid w:val="00861676"/>
    <w:rsid w:val="00861A11"/>
    <w:rsid w:val="00862160"/>
    <w:rsid w:val="00862FFD"/>
    <w:rsid w:val="00864B0A"/>
    <w:rsid w:val="00864B41"/>
    <w:rsid w:val="00865B65"/>
    <w:rsid w:val="00867F86"/>
    <w:rsid w:val="00867FB0"/>
    <w:rsid w:val="00870B9D"/>
    <w:rsid w:val="00872774"/>
    <w:rsid w:val="00872FEC"/>
    <w:rsid w:val="00873F49"/>
    <w:rsid w:val="00873FC8"/>
    <w:rsid w:val="00875FF6"/>
    <w:rsid w:val="00876B81"/>
    <w:rsid w:val="0087779A"/>
    <w:rsid w:val="00880084"/>
    <w:rsid w:val="008806E2"/>
    <w:rsid w:val="00881002"/>
    <w:rsid w:val="008819F6"/>
    <w:rsid w:val="00883CCA"/>
    <w:rsid w:val="0088521B"/>
    <w:rsid w:val="008873A4"/>
    <w:rsid w:val="00887B14"/>
    <w:rsid w:val="00891BAA"/>
    <w:rsid w:val="00891C5F"/>
    <w:rsid w:val="00893E26"/>
    <w:rsid w:val="00893E3A"/>
    <w:rsid w:val="0089467C"/>
    <w:rsid w:val="00894831"/>
    <w:rsid w:val="00894CCF"/>
    <w:rsid w:val="00895BE0"/>
    <w:rsid w:val="00896B51"/>
    <w:rsid w:val="008A20B9"/>
    <w:rsid w:val="008A3E00"/>
    <w:rsid w:val="008A4E4F"/>
    <w:rsid w:val="008A5BC9"/>
    <w:rsid w:val="008A5CE3"/>
    <w:rsid w:val="008A5DB5"/>
    <w:rsid w:val="008A6A86"/>
    <w:rsid w:val="008A6B25"/>
    <w:rsid w:val="008A79B2"/>
    <w:rsid w:val="008B02A6"/>
    <w:rsid w:val="008B038A"/>
    <w:rsid w:val="008B0621"/>
    <w:rsid w:val="008B1047"/>
    <w:rsid w:val="008B1094"/>
    <w:rsid w:val="008B15C8"/>
    <w:rsid w:val="008B223A"/>
    <w:rsid w:val="008B2CB6"/>
    <w:rsid w:val="008B3D7D"/>
    <w:rsid w:val="008B4F94"/>
    <w:rsid w:val="008B78BA"/>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645B"/>
    <w:rsid w:val="008D73B3"/>
    <w:rsid w:val="008D774A"/>
    <w:rsid w:val="008E1603"/>
    <w:rsid w:val="008E1A98"/>
    <w:rsid w:val="008E3F7F"/>
    <w:rsid w:val="008E4416"/>
    <w:rsid w:val="008E4A35"/>
    <w:rsid w:val="008E4E9A"/>
    <w:rsid w:val="008E5F57"/>
    <w:rsid w:val="008E614B"/>
    <w:rsid w:val="008E61E8"/>
    <w:rsid w:val="008E6E84"/>
    <w:rsid w:val="008F1A5A"/>
    <w:rsid w:val="008F2430"/>
    <w:rsid w:val="008F3260"/>
    <w:rsid w:val="008F5330"/>
    <w:rsid w:val="008F60BB"/>
    <w:rsid w:val="008F76FC"/>
    <w:rsid w:val="008F7D02"/>
    <w:rsid w:val="009002DF"/>
    <w:rsid w:val="009003F8"/>
    <w:rsid w:val="0090168A"/>
    <w:rsid w:val="0090266B"/>
    <w:rsid w:val="0090290E"/>
    <w:rsid w:val="0090298A"/>
    <w:rsid w:val="009029B1"/>
    <w:rsid w:val="00903569"/>
    <w:rsid w:val="00903F05"/>
    <w:rsid w:val="00904039"/>
    <w:rsid w:val="009045EA"/>
    <w:rsid w:val="00905AD8"/>
    <w:rsid w:val="00906745"/>
    <w:rsid w:val="009067B4"/>
    <w:rsid w:val="009071AB"/>
    <w:rsid w:val="00910450"/>
    <w:rsid w:val="00910A38"/>
    <w:rsid w:val="00910B99"/>
    <w:rsid w:val="009110C5"/>
    <w:rsid w:val="009116DD"/>
    <w:rsid w:val="00912665"/>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1E3"/>
    <w:rsid w:val="0092754A"/>
    <w:rsid w:val="00930142"/>
    <w:rsid w:val="00930F8E"/>
    <w:rsid w:val="0093167D"/>
    <w:rsid w:val="009330FE"/>
    <w:rsid w:val="00933439"/>
    <w:rsid w:val="00933581"/>
    <w:rsid w:val="00933B62"/>
    <w:rsid w:val="00934377"/>
    <w:rsid w:val="00935337"/>
    <w:rsid w:val="00935670"/>
    <w:rsid w:val="009358FC"/>
    <w:rsid w:val="00936DF0"/>
    <w:rsid w:val="00936F54"/>
    <w:rsid w:val="009374EE"/>
    <w:rsid w:val="00937FCC"/>
    <w:rsid w:val="0094000E"/>
    <w:rsid w:val="009403CF"/>
    <w:rsid w:val="0094040B"/>
    <w:rsid w:val="00940723"/>
    <w:rsid w:val="00940F89"/>
    <w:rsid w:val="0094372D"/>
    <w:rsid w:val="009437D1"/>
    <w:rsid w:val="009439F0"/>
    <w:rsid w:val="00943AAE"/>
    <w:rsid w:val="009440C1"/>
    <w:rsid w:val="00946CFA"/>
    <w:rsid w:val="00947719"/>
    <w:rsid w:val="00947B24"/>
    <w:rsid w:val="00947C28"/>
    <w:rsid w:val="00947EA0"/>
    <w:rsid w:val="0095072B"/>
    <w:rsid w:val="009519EB"/>
    <w:rsid w:val="00952F20"/>
    <w:rsid w:val="0095301B"/>
    <w:rsid w:val="009539EF"/>
    <w:rsid w:val="0095403F"/>
    <w:rsid w:val="009543D4"/>
    <w:rsid w:val="0095445D"/>
    <w:rsid w:val="00955017"/>
    <w:rsid w:val="00956F37"/>
    <w:rsid w:val="009573AE"/>
    <w:rsid w:val="00957A23"/>
    <w:rsid w:val="00957E7E"/>
    <w:rsid w:val="00960168"/>
    <w:rsid w:val="009602FB"/>
    <w:rsid w:val="00961218"/>
    <w:rsid w:val="00962313"/>
    <w:rsid w:val="00962B10"/>
    <w:rsid w:val="00964370"/>
    <w:rsid w:val="00964B5F"/>
    <w:rsid w:val="00964E3F"/>
    <w:rsid w:val="00964E91"/>
    <w:rsid w:val="0096535E"/>
    <w:rsid w:val="00965942"/>
    <w:rsid w:val="0096635C"/>
    <w:rsid w:val="00966996"/>
    <w:rsid w:val="00967CCD"/>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181"/>
    <w:rsid w:val="00986283"/>
    <w:rsid w:val="009864F4"/>
    <w:rsid w:val="00987357"/>
    <w:rsid w:val="00987A06"/>
    <w:rsid w:val="00987A66"/>
    <w:rsid w:val="00990218"/>
    <w:rsid w:val="009904BE"/>
    <w:rsid w:val="00990F1F"/>
    <w:rsid w:val="009934E3"/>
    <w:rsid w:val="0099363B"/>
    <w:rsid w:val="0099424B"/>
    <w:rsid w:val="00994D5B"/>
    <w:rsid w:val="0099667F"/>
    <w:rsid w:val="00996DA7"/>
    <w:rsid w:val="00997F93"/>
    <w:rsid w:val="009A0517"/>
    <w:rsid w:val="009A104E"/>
    <w:rsid w:val="009A10EF"/>
    <w:rsid w:val="009A1FF2"/>
    <w:rsid w:val="009A21DC"/>
    <w:rsid w:val="009A233F"/>
    <w:rsid w:val="009A31D7"/>
    <w:rsid w:val="009A61F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2D82"/>
    <w:rsid w:val="009C330F"/>
    <w:rsid w:val="009C40CB"/>
    <w:rsid w:val="009C4158"/>
    <w:rsid w:val="009C44D9"/>
    <w:rsid w:val="009C5B28"/>
    <w:rsid w:val="009C5EE0"/>
    <w:rsid w:val="009C65F9"/>
    <w:rsid w:val="009C6C0A"/>
    <w:rsid w:val="009C7559"/>
    <w:rsid w:val="009C76E3"/>
    <w:rsid w:val="009C7C64"/>
    <w:rsid w:val="009D0A3A"/>
    <w:rsid w:val="009D1222"/>
    <w:rsid w:val="009D27A6"/>
    <w:rsid w:val="009D2A1B"/>
    <w:rsid w:val="009D3279"/>
    <w:rsid w:val="009D5A30"/>
    <w:rsid w:val="009D6A09"/>
    <w:rsid w:val="009E06FF"/>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060"/>
    <w:rsid w:val="009F522E"/>
    <w:rsid w:val="009F5CFA"/>
    <w:rsid w:val="009F641B"/>
    <w:rsid w:val="009F77C0"/>
    <w:rsid w:val="00A00A15"/>
    <w:rsid w:val="00A00D49"/>
    <w:rsid w:val="00A00ED4"/>
    <w:rsid w:val="00A02A66"/>
    <w:rsid w:val="00A02CD3"/>
    <w:rsid w:val="00A03883"/>
    <w:rsid w:val="00A04531"/>
    <w:rsid w:val="00A04CFF"/>
    <w:rsid w:val="00A051B6"/>
    <w:rsid w:val="00A065C4"/>
    <w:rsid w:val="00A073FB"/>
    <w:rsid w:val="00A07512"/>
    <w:rsid w:val="00A07A5C"/>
    <w:rsid w:val="00A07E62"/>
    <w:rsid w:val="00A102EA"/>
    <w:rsid w:val="00A10BD2"/>
    <w:rsid w:val="00A10FB5"/>
    <w:rsid w:val="00A11B68"/>
    <w:rsid w:val="00A127AB"/>
    <w:rsid w:val="00A13951"/>
    <w:rsid w:val="00A15071"/>
    <w:rsid w:val="00A150AF"/>
    <w:rsid w:val="00A15A1A"/>
    <w:rsid w:val="00A16612"/>
    <w:rsid w:val="00A17CE0"/>
    <w:rsid w:val="00A20134"/>
    <w:rsid w:val="00A210CA"/>
    <w:rsid w:val="00A210FD"/>
    <w:rsid w:val="00A21188"/>
    <w:rsid w:val="00A21620"/>
    <w:rsid w:val="00A2200C"/>
    <w:rsid w:val="00A2265C"/>
    <w:rsid w:val="00A22F19"/>
    <w:rsid w:val="00A2420A"/>
    <w:rsid w:val="00A24B13"/>
    <w:rsid w:val="00A26154"/>
    <w:rsid w:val="00A26171"/>
    <w:rsid w:val="00A2669A"/>
    <w:rsid w:val="00A3013D"/>
    <w:rsid w:val="00A3123C"/>
    <w:rsid w:val="00A31298"/>
    <w:rsid w:val="00A313AE"/>
    <w:rsid w:val="00A32209"/>
    <w:rsid w:val="00A324D0"/>
    <w:rsid w:val="00A32725"/>
    <w:rsid w:val="00A32C9B"/>
    <w:rsid w:val="00A33D84"/>
    <w:rsid w:val="00A33F4F"/>
    <w:rsid w:val="00A3475B"/>
    <w:rsid w:val="00A34876"/>
    <w:rsid w:val="00A34BCB"/>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219"/>
    <w:rsid w:val="00A5469F"/>
    <w:rsid w:val="00A546F1"/>
    <w:rsid w:val="00A554E4"/>
    <w:rsid w:val="00A55920"/>
    <w:rsid w:val="00A56D39"/>
    <w:rsid w:val="00A572BB"/>
    <w:rsid w:val="00A60216"/>
    <w:rsid w:val="00A609B0"/>
    <w:rsid w:val="00A60AB9"/>
    <w:rsid w:val="00A60BE1"/>
    <w:rsid w:val="00A6207B"/>
    <w:rsid w:val="00A62178"/>
    <w:rsid w:val="00A6265E"/>
    <w:rsid w:val="00A635A7"/>
    <w:rsid w:val="00A63F5B"/>
    <w:rsid w:val="00A64022"/>
    <w:rsid w:val="00A642E7"/>
    <w:rsid w:val="00A642F3"/>
    <w:rsid w:val="00A64353"/>
    <w:rsid w:val="00A65128"/>
    <w:rsid w:val="00A656D9"/>
    <w:rsid w:val="00A6619C"/>
    <w:rsid w:val="00A66290"/>
    <w:rsid w:val="00A66CF7"/>
    <w:rsid w:val="00A671C5"/>
    <w:rsid w:val="00A67472"/>
    <w:rsid w:val="00A676D1"/>
    <w:rsid w:val="00A679ED"/>
    <w:rsid w:val="00A70C27"/>
    <w:rsid w:val="00A710BE"/>
    <w:rsid w:val="00A717AE"/>
    <w:rsid w:val="00A7183F"/>
    <w:rsid w:val="00A71A5D"/>
    <w:rsid w:val="00A71CE4"/>
    <w:rsid w:val="00A71FBC"/>
    <w:rsid w:val="00A7304F"/>
    <w:rsid w:val="00A73259"/>
    <w:rsid w:val="00A73C65"/>
    <w:rsid w:val="00A73FA1"/>
    <w:rsid w:val="00A744C4"/>
    <w:rsid w:val="00A749D6"/>
    <w:rsid w:val="00A74E0A"/>
    <w:rsid w:val="00A752C8"/>
    <w:rsid w:val="00A752D8"/>
    <w:rsid w:val="00A76080"/>
    <w:rsid w:val="00A7694D"/>
    <w:rsid w:val="00A76C79"/>
    <w:rsid w:val="00A77A6D"/>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6D5"/>
    <w:rsid w:val="00A90814"/>
    <w:rsid w:val="00A92352"/>
    <w:rsid w:val="00A92602"/>
    <w:rsid w:val="00A92B62"/>
    <w:rsid w:val="00A9354B"/>
    <w:rsid w:val="00A9372E"/>
    <w:rsid w:val="00A939D7"/>
    <w:rsid w:val="00A948BB"/>
    <w:rsid w:val="00A95FED"/>
    <w:rsid w:val="00A967B5"/>
    <w:rsid w:val="00A96BD4"/>
    <w:rsid w:val="00A97B77"/>
    <w:rsid w:val="00AA14FB"/>
    <w:rsid w:val="00AA213D"/>
    <w:rsid w:val="00AA2D86"/>
    <w:rsid w:val="00AA406F"/>
    <w:rsid w:val="00AA4B42"/>
    <w:rsid w:val="00AA54D8"/>
    <w:rsid w:val="00AA60EB"/>
    <w:rsid w:val="00AA6674"/>
    <w:rsid w:val="00AA66A1"/>
    <w:rsid w:val="00AB0BED"/>
    <w:rsid w:val="00AB0E4A"/>
    <w:rsid w:val="00AB1EFA"/>
    <w:rsid w:val="00AB21A7"/>
    <w:rsid w:val="00AB224A"/>
    <w:rsid w:val="00AB3841"/>
    <w:rsid w:val="00AB4606"/>
    <w:rsid w:val="00AB5311"/>
    <w:rsid w:val="00AB6971"/>
    <w:rsid w:val="00AB6B52"/>
    <w:rsid w:val="00AB7746"/>
    <w:rsid w:val="00AC0DC3"/>
    <w:rsid w:val="00AC2BDC"/>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0C8"/>
    <w:rsid w:val="00AD7514"/>
    <w:rsid w:val="00AE12FD"/>
    <w:rsid w:val="00AE17F0"/>
    <w:rsid w:val="00AE1F05"/>
    <w:rsid w:val="00AE25BB"/>
    <w:rsid w:val="00AE28F7"/>
    <w:rsid w:val="00AE2AF0"/>
    <w:rsid w:val="00AE36DD"/>
    <w:rsid w:val="00AE38BC"/>
    <w:rsid w:val="00AE4F14"/>
    <w:rsid w:val="00AE6382"/>
    <w:rsid w:val="00AE6BE9"/>
    <w:rsid w:val="00AE74A7"/>
    <w:rsid w:val="00AE7E3D"/>
    <w:rsid w:val="00AF0FB8"/>
    <w:rsid w:val="00AF18CB"/>
    <w:rsid w:val="00AF25CB"/>
    <w:rsid w:val="00AF2B69"/>
    <w:rsid w:val="00AF34B2"/>
    <w:rsid w:val="00AF3911"/>
    <w:rsid w:val="00AF4243"/>
    <w:rsid w:val="00AF4BBE"/>
    <w:rsid w:val="00AF5AEC"/>
    <w:rsid w:val="00AF62E7"/>
    <w:rsid w:val="00AF7154"/>
    <w:rsid w:val="00B009AB"/>
    <w:rsid w:val="00B009CA"/>
    <w:rsid w:val="00B012F6"/>
    <w:rsid w:val="00B02824"/>
    <w:rsid w:val="00B03EAD"/>
    <w:rsid w:val="00B0480D"/>
    <w:rsid w:val="00B04A8C"/>
    <w:rsid w:val="00B0651D"/>
    <w:rsid w:val="00B1164B"/>
    <w:rsid w:val="00B154B4"/>
    <w:rsid w:val="00B1587A"/>
    <w:rsid w:val="00B177C0"/>
    <w:rsid w:val="00B201AA"/>
    <w:rsid w:val="00B20799"/>
    <w:rsid w:val="00B21708"/>
    <w:rsid w:val="00B2200A"/>
    <w:rsid w:val="00B23485"/>
    <w:rsid w:val="00B239C9"/>
    <w:rsid w:val="00B23F0D"/>
    <w:rsid w:val="00B241BA"/>
    <w:rsid w:val="00B2441D"/>
    <w:rsid w:val="00B253F3"/>
    <w:rsid w:val="00B25E41"/>
    <w:rsid w:val="00B26937"/>
    <w:rsid w:val="00B26EF8"/>
    <w:rsid w:val="00B312F0"/>
    <w:rsid w:val="00B31814"/>
    <w:rsid w:val="00B31AFB"/>
    <w:rsid w:val="00B33104"/>
    <w:rsid w:val="00B338AF"/>
    <w:rsid w:val="00B3555A"/>
    <w:rsid w:val="00B356A9"/>
    <w:rsid w:val="00B35905"/>
    <w:rsid w:val="00B3615E"/>
    <w:rsid w:val="00B36279"/>
    <w:rsid w:val="00B36B99"/>
    <w:rsid w:val="00B37B8B"/>
    <w:rsid w:val="00B40479"/>
    <w:rsid w:val="00B40790"/>
    <w:rsid w:val="00B40BA5"/>
    <w:rsid w:val="00B41023"/>
    <w:rsid w:val="00B4110D"/>
    <w:rsid w:val="00B41938"/>
    <w:rsid w:val="00B41A68"/>
    <w:rsid w:val="00B43B33"/>
    <w:rsid w:val="00B45750"/>
    <w:rsid w:val="00B4621A"/>
    <w:rsid w:val="00B46969"/>
    <w:rsid w:val="00B46A7C"/>
    <w:rsid w:val="00B51295"/>
    <w:rsid w:val="00B5132A"/>
    <w:rsid w:val="00B51357"/>
    <w:rsid w:val="00B516B8"/>
    <w:rsid w:val="00B51862"/>
    <w:rsid w:val="00B51B78"/>
    <w:rsid w:val="00B53081"/>
    <w:rsid w:val="00B5378F"/>
    <w:rsid w:val="00B53941"/>
    <w:rsid w:val="00B53C6C"/>
    <w:rsid w:val="00B53D8F"/>
    <w:rsid w:val="00B54B53"/>
    <w:rsid w:val="00B5501E"/>
    <w:rsid w:val="00B55994"/>
    <w:rsid w:val="00B55CA8"/>
    <w:rsid w:val="00B560EA"/>
    <w:rsid w:val="00B56A5E"/>
    <w:rsid w:val="00B570EA"/>
    <w:rsid w:val="00B57151"/>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7AA"/>
    <w:rsid w:val="00B71EBD"/>
    <w:rsid w:val="00B7238E"/>
    <w:rsid w:val="00B739E2"/>
    <w:rsid w:val="00B73D0C"/>
    <w:rsid w:val="00B74537"/>
    <w:rsid w:val="00B7480E"/>
    <w:rsid w:val="00B74DD7"/>
    <w:rsid w:val="00B757F2"/>
    <w:rsid w:val="00B75FAF"/>
    <w:rsid w:val="00B76413"/>
    <w:rsid w:val="00B77349"/>
    <w:rsid w:val="00B7742A"/>
    <w:rsid w:val="00B775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130"/>
    <w:rsid w:val="00B96966"/>
    <w:rsid w:val="00B9714D"/>
    <w:rsid w:val="00BA0173"/>
    <w:rsid w:val="00BA02AD"/>
    <w:rsid w:val="00BA069B"/>
    <w:rsid w:val="00BA0A81"/>
    <w:rsid w:val="00BA0CDE"/>
    <w:rsid w:val="00BA1255"/>
    <w:rsid w:val="00BA1292"/>
    <w:rsid w:val="00BA18F9"/>
    <w:rsid w:val="00BA1BE8"/>
    <w:rsid w:val="00BA1F29"/>
    <w:rsid w:val="00BA2D75"/>
    <w:rsid w:val="00BA2D7F"/>
    <w:rsid w:val="00BA45D3"/>
    <w:rsid w:val="00BA4B13"/>
    <w:rsid w:val="00BA5152"/>
    <w:rsid w:val="00BA584B"/>
    <w:rsid w:val="00BA609B"/>
    <w:rsid w:val="00BA6C83"/>
    <w:rsid w:val="00BA7A9F"/>
    <w:rsid w:val="00BB04A1"/>
    <w:rsid w:val="00BB0EB7"/>
    <w:rsid w:val="00BB1205"/>
    <w:rsid w:val="00BB1E67"/>
    <w:rsid w:val="00BB457E"/>
    <w:rsid w:val="00BB5F8E"/>
    <w:rsid w:val="00BB7320"/>
    <w:rsid w:val="00BC017C"/>
    <w:rsid w:val="00BC0401"/>
    <w:rsid w:val="00BC14EC"/>
    <w:rsid w:val="00BC152D"/>
    <w:rsid w:val="00BC1AD7"/>
    <w:rsid w:val="00BC1B59"/>
    <w:rsid w:val="00BC223E"/>
    <w:rsid w:val="00BC39DF"/>
    <w:rsid w:val="00BC3CEF"/>
    <w:rsid w:val="00BC4723"/>
    <w:rsid w:val="00BC483D"/>
    <w:rsid w:val="00BC6105"/>
    <w:rsid w:val="00BC7A08"/>
    <w:rsid w:val="00BC7EC4"/>
    <w:rsid w:val="00BD03F3"/>
    <w:rsid w:val="00BD0B13"/>
    <w:rsid w:val="00BD16D4"/>
    <w:rsid w:val="00BD3FE2"/>
    <w:rsid w:val="00BD507D"/>
    <w:rsid w:val="00BD5500"/>
    <w:rsid w:val="00BD5834"/>
    <w:rsid w:val="00BD5F8A"/>
    <w:rsid w:val="00BD63A2"/>
    <w:rsid w:val="00BD66CB"/>
    <w:rsid w:val="00BE06DB"/>
    <w:rsid w:val="00BE0D31"/>
    <w:rsid w:val="00BE0F78"/>
    <w:rsid w:val="00BE2FF5"/>
    <w:rsid w:val="00BE3CCD"/>
    <w:rsid w:val="00BE7D7E"/>
    <w:rsid w:val="00BF0863"/>
    <w:rsid w:val="00BF3AE5"/>
    <w:rsid w:val="00BF586F"/>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2A0"/>
    <w:rsid w:val="00C156E8"/>
    <w:rsid w:val="00C16249"/>
    <w:rsid w:val="00C16798"/>
    <w:rsid w:val="00C22233"/>
    <w:rsid w:val="00C2338B"/>
    <w:rsid w:val="00C23BA6"/>
    <w:rsid w:val="00C23DD6"/>
    <w:rsid w:val="00C24E5C"/>
    <w:rsid w:val="00C2649A"/>
    <w:rsid w:val="00C26F81"/>
    <w:rsid w:val="00C2756B"/>
    <w:rsid w:val="00C31274"/>
    <w:rsid w:val="00C31529"/>
    <w:rsid w:val="00C31D8D"/>
    <w:rsid w:val="00C32220"/>
    <w:rsid w:val="00C32CD5"/>
    <w:rsid w:val="00C3336A"/>
    <w:rsid w:val="00C353F0"/>
    <w:rsid w:val="00C36072"/>
    <w:rsid w:val="00C363E3"/>
    <w:rsid w:val="00C368A6"/>
    <w:rsid w:val="00C36D65"/>
    <w:rsid w:val="00C4036B"/>
    <w:rsid w:val="00C419C4"/>
    <w:rsid w:val="00C4213C"/>
    <w:rsid w:val="00C42A0E"/>
    <w:rsid w:val="00C435EA"/>
    <w:rsid w:val="00C45ADE"/>
    <w:rsid w:val="00C45F6D"/>
    <w:rsid w:val="00C4616E"/>
    <w:rsid w:val="00C46D0C"/>
    <w:rsid w:val="00C474F2"/>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55F5"/>
    <w:rsid w:val="00C66495"/>
    <w:rsid w:val="00C665F4"/>
    <w:rsid w:val="00C6737A"/>
    <w:rsid w:val="00C67DB8"/>
    <w:rsid w:val="00C67DCF"/>
    <w:rsid w:val="00C704EB"/>
    <w:rsid w:val="00C732FA"/>
    <w:rsid w:val="00C74161"/>
    <w:rsid w:val="00C74591"/>
    <w:rsid w:val="00C76A03"/>
    <w:rsid w:val="00C771FA"/>
    <w:rsid w:val="00C77262"/>
    <w:rsid w:val="00C772A0"/>
    <w:rsid w:val="00C77908"/>
    <w:rsid w:val="00C80D1D"/>
    <w:rsid w:val="00C80FF7"/>
    <w:rsid w:val="00C818CD"/>
    <w:rsid w:val="00C81EB9"/>
    <w:rsid w:val="00C82D44"/>
    <w:rsid w:val="00C831ED"/>
    <w:rsid w:val="00C834F0"/>
    <w:rsid w:val="00C84095"/>
    <w:rsid w:val="00C843F4"/>
    <w:rsid w:val="00C845C2"/>
    <w:rsid w:val="00C84823"/>
    <w:rsid w:val="00C8522B"/>
    <w:rsid w:val="00C85699"/>
    <w:rsid w:val="00C85FF5"/>
    <w:rsid w:val="00C87452"/>
    <w:rsid w:val="00C874F4"/>
    <w:rsid w:val="00C90497"/>
    <w:rsid w:val="00C91A73"/>
    <w:rsid w:val="00C91F98"/>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6BAD"/>
    <w:rsid w:val="00CA734B"/>
    <w:rsid w:val="00CA74D8"/>
    <w:rsid w:val="00CA7DC5"/>
    <w:rsid w:val="00CB164D"/>
    <w:rsid w:val="00CB19E3"/>
    <w:rsid w:val="00CB1FA6"/>
    <w:rsid w:val="00CB1FB6"/>
    <w:rsid w:val="00CB2E45"/>
    <w:rsid w:val="00CB5033"/>
    <w:rsid w:val="00CB6CEE"/>
    <w:rsid w:val="00CB6F36"/>
    <w:rsid w:val="00CC040B"/>
    <w:rsid w:val="00CC0A98"/>
    <w:rsid w:val="00CC1522"/>
    <w:rsid w:val="00CC15F3"/>
    <w:rsid w:val="00CC1BE1"/>
    <w:rsid w:val="00CC2440"/>
    <w:rsid w:val="00CC280F"/>
    <w:rsid w:val="00CC2A26"/>
    <w:rsid w:val="00CC2FEF"/>
    <w:rsid w:val="00CC343A"/>
    <w:rsid w:val="00CC3DF0"/>
    <w:rsid w:val="00CC411C"/>
    <w:rsid w:val="00CC521F"/>
    <w:rsid w:val="00CC6030"/>
    <w:rsid w:val="00CC607C"/>
    <w:rsid w:val="00CC6E41"/>
    <w:rsid w:val="00CC6F52"/>
    <w:rsid w:val="00CC72C8"/>
    <w:rsid w:val="00CD1211"/>
    <w:rsid w:val="00CD2B12"/>
    <w:rsid w:val="00CD4431"/>
    <w:rsid w:val="00CD4AD8"/>
    <w:rsid w:val="00CD5692"/>
    <w:rsid w:val="00CD5930"/>
    <w:rsid w:val="00CE015F"/>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4F4F"/>
    <w:rsid w:val="00CF5DE2"/>
    <w:rsid w:val="00CF6E5D"/>
    <w:rsid w:val="00CF75C0"/>
    <w:rsid w:val="00D00393"/>
    <w:rsid w:val="00D01CD0"/>
    <w:rsid w:val="00D02B42"/>
    <w:rsid w:val="00D031F4"/>
    <w:rsid w:val="00D04045"/>
    <w:rsid w:val="00D055EA"/>
    <w:rsid w:val="00D05CAF"/>
    <w:rsid w:val="00D07F01"/>
    <w:rsid w:val="00D07F9C"/>
    <w:rsid w:val="00D10A42"/>
    <w:rsid w:val="00D10F3F"/>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29D3"/>
    <w:rsid w:val="00D2355C"/>
    <w:rsid w:val="00D23E81"/>
    <w:rsid w:val="00D24B25"/>
    <w:rsid w:val="00D263AF"/>
    <w:rsid w:val="00D264E8"/>
    <w:rsid w:val="00D268C6"/>
    <w:rsid w:val="00D271A2"/>
    <w:rsid w:val="00D27FDC"/>
    <w:rsid w:val="00D315B1"/>
    <w:rsid w:val="00D32038"/>
    <w:rsid w:val="00D325DD"/>
    <w:rsid w:val="00D33883"/>
    <w:rsid w:val="00D33DBF"/>
    <w:rsid w:val="00D35515"/>
    <w:rsid w:val="00D35B8A"/>
    <w:rsid w:val="00D364AA"/>
    <w:rsid w:val="00D36C3E"/>
    <w:rsid w:val="00D36C6E"/>
    <w:rsid w:val="00D3781F"/>
    <w:rsid w:val="00D37F1B"/>
    <w:rsid w:val="00D403D8"/>
    <w:rsid w:val="00D4166B"/>
    <w:rsid w:val="00D41737"/>
    <w:rsid w:val="00D4247E"/>
    <w:rsid w:val="00D429D5"/>
    <w:rsid w:val="00D42EC7"/>
    <w:rsid w:val="00D43233"/>
    <w:rsid w:val="00D44E9A"/>
    <w:rsid w:val="00D452E1"/>
    <w:rsid w:val="00D4576F"/>
    <w:rsid w:val="00D4703E"/>
    <w:rsid w:val="00D4746E"/>
    <w:rsid w:val="00D47963"/>
    <w:rsid w:val="00D509EA"/>
    <w:rsid w:val="00D51B71"/>
    <w:rsid w:val="00D53098"/>
    <w:rsid w:val="00D5449E"/>
    <w:rsid w:val="00D54522"/>
    <w:rsid w:val="00D54A60"/>
    <w:rsid w:val="00D54FB4"/>
    <w:rsid w:val="00D558C8"/>
    <w:rsid w:val="00D55AF3"/>
    <w:rsid w:val="00D5608E"/>
    <w:rsid w:val="00D571C9"/>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8DA"/>
    <w:rsid w:val="00D64D83"/>
    <w:rsid w:val="00D6575E"/>
    <w:rsid w:val="00D660FE"/>
    <w:rsid w:val="00D66821"/>
    <w:rsid w:val="00D67E56"/>
    <w:rsid w:val="00D70029"/>
    <w:rsid w:val="00D700BC"/>
    <w:rsid w:val="00D71757"/>
    <w:rsid w:val="00D71B86"/>
    <w:rsid w:val="00D72314"/>
    <w:rsid w:val="00D7339E"/>
    <w:rsid w:val="00D73571"/>
    <w:rsid w:val="00D73F59"/>
    <w:rsid w:val="00D74441"/>
    <w:rsid w:val="00D74890"/>
    <w:rsid w:val="00D76046"/>
    <w:rsid w:val="00D7626A"/>
    <w:rsid w:val="00D77E7F"/>
    <w:rsid w:val="00D80B0A"/>
    <w:rsid w:val="00D80BCB"/>
    <w:rsid w:val="00D80E9D"/>
    <w:rsid w:val="00D80FBF"/>
    <w:rsid w:val="00D81CBE"/>
    <w:rsid w:val="00D83C6E"/>
    <w:rsid w:val="00D844AD"/>
    <w:rsid w:val="00D856FB"/>
    <w:rsid w:val="00D857D8"/>
    <w:rsid w:val="00D85943"/>
    <w:rsid w:val="00D85A13"/>
    <w:rsid w:val="00D8639E"/>
    <w:rsid w:val="00D90090"/>
    <w:rsid w:val="00D9012E"/>
    <w:rsid w:val="00D90737"/>
    <w:rsid w:val="00D90AA1"/>
    <w:rsid w:val="00D90B31"/>
    <w:rsid w:val="00D9149F"/>
    <w:rsid w:val="00D91BAE"/>
    <w:rsid w:val="00D924FC"/>
    <w:rsid w:val="00D92C9D"/>
    <w:rsid w:val="00D92D93"/>
    <w:rsid w:val="00D93248"/>
    <w:rsid w:val="00D937BE"/>
    <w:rsid w:val="00D93F8C"/>
    <w:rsid w:val="00D959ED"/>
    <w:rsid w:val="00D95B23"/>
    <w:rsid w:val="00D9670C"/>
    <w:rsid w:val="00D96F11"/>
    <w:rsid w:val="00DA1CC4"/>
    <w:rsid w:val="00DA2580"/>
    <w:rsid w:val="00DA30E8"/>
    <w:rsid w:val="00DA5477"/>
    <w:rsid w:val="00DA5F9F"/>
    <w:rsid w:val="00DA6106"/>
    <w:rsid w:val="00DA64A2"/>
    <w:rsid w:val="00DA6FEB"/>
    <w:rsid w:val="00DA7C8A"/>
    <w:rsid w:val="00DB2173"/>
    <w:rsid w:val="00DB38A4"/>
    <w:rsid w:val="00DB4362"/>
    <w:rsid w:val="00DB4D28"/>
    <w:rsid w:val="00DB58C1"/>
    <w:rsid w:val="00DB59DF"/>
    <w:rsid w:val="00DB678B"/>
    <w:rsid w:val="00DB684D"/>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C54"/>
    <w:rsid w:val="00DD3ED0"/>
    <w:rsid w:val="00DD4987"/>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243"/>
    <w:rsid w:val="00DF5D3C"/>
    <w:rsid w:val="00DF6923"/>
    <w:rsid w:val="00DF7651"/>
    <w:rsid w:val="00E000A4"/>
    <w:rsid w:val="00E008A2"/>
    <w:rsid w:val="00E00975"/>
    <w:rsid w:val="00E01390"/>
    <w:rsid w:val="00E0199E"/>
    <w:rsid w:val="00E024A6"/>
    <w:rsid w:val="00E02540"/>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64F1"/>
    <w:rsid w:val="00E173FB"/>
    <w:rsid w:val="00E17A9C"/>
    <w:rsid w:val="00E23128"/>
    <w:rsid w:val="00E23745"/>
    <w:rsid w:val="00E2546E"/>
    <w:rsid w:val="00E264B2"/>
    <w:rsid w:val="00E2790F"/>
    <w:rsid w:val="00E311D6"/>
    <w:rsid w:val="00E326EA"/>
    <w:rsid w:val="00E32B30"/>
    <w:rsid w:val="00E33D17"/>
    <w:rsid w:val="00E349CC"/>
    <w:rsid w:val="00E35C38"/>
    <w:rsid w:val="00E3622F"/>
    <w:rsid w:val="00E3649A"/>
    <w:rsid w:val="00E373C1"/>
    <w:rsid w:val="00E3770A"/>
    <w:rsid w:val="00E40529"/>
    <w:rsid w:val="00E419A3"/>
    <w:rsid w:val="00E432D2"/>
    <w:rsid w:val="00E448BC"/>
    <w:rsid w:val="00E45F78"/>
    <w:rsid w:val="00E4639C"/>
    <w:rsid w:val="00E51161"/>
    <w:rsid w:val="00E513A8"/>
    <w:rsid w:val="00E52318"/>
    <w:rsid w:val="00E5236B"/>
    <w:rsid w:val="00E52F48"/>
    <w:rsid w:val="00E53171"/>
    <w:rsid w:val="00E534EB"/>
    <w:rsid w:val="00E53F9E"/>
    <w:rsid w:val="00E548BB"/>
    <w:rsid w:val="00E54F10"/>
    <w:rsid w:val="00E55506"/>
    <w:rsid w:val="00E55A3A"/>
    <w:rsid w:val="00E55FD5"/>
    <w:rsid w:val="00E56FCA"/>
    <w:rsid w:val="00E57129"/>
    <w:rsid w:val="00E57FC9"/>
    <w:rsid w:val="00E633BD"/>
    <w:rsid w:val="00E63718"/>
    <w:rsid w:val="00E63961"/>
    <w:rsid w:val="00E63A2F"/>
    <w:rsid w:val="00E6444E"/>
    <w:rsid w:val="00E64822"/>
    <w:rsid w:val="00E65B23"/>
    <w:rsid w:val="00E66832"/>
    <w:rsid w:val="00E6687D"/>
    <w:rsid w:val="00E675C2"/>
    <w:rsid w:val="00E704E8"/>
    <w:rsid w:val="00E7075F"/>
    <w:rsid w:val="00E71073"/>
    <w:rsid w:val="00E72C5D"/>
    <w:rsid w:val="00E742ED"/>
    <w:rsid w:val="00E756E7"/>
    <w:rsid w:val="00E75910"/>
    <w:rsid w:val="00E75E4A"/>
    <w:rsid w:val="00E7640A"/>
    <w:rsid w:val="00E77945"/>
    <w:rsid w:val="00E77F94"/>
    <w:rsid w:val="00E819EB"/>
    <w:rsid w:val="00E81EA0"/>
    <w:rsid w:val="00E82039"/>
    <w:rsid w:val="00E82A22"/>
    <w:rsid w:val="00E82E3B"/>
    <w:rsid w:val="00E8337C"/>
    <w:rsid w:val="00E8338B"/>
    <w:rsid w:val="00E834B1"/>
    <w:rsid w:val="00E83D4B"/>
    <w:rsid w:val="00E849F4"/>
    <w:rsid w:val="00E84AE0"/>
    <w:rsid w:val="00E85652"/>
    <w:rsid w:val="00E859CA"/>
    <w:rsid w:val="00E85A81"/>
    <w:rsid w:val="00E85B33"/>
    <w:rsid w:val="00E876EC"/>
    <w:rsid w:val="00E87BFF"/>
    <w:rsid w:val="00E9001C"/>
    <w:rsid w:val="00E900D4"/>
    <w:rsid w:val="00E90631"/>
    <w:rsid w:val="00E911E1"/>
    <w:rsid w:val="00E9130B"/>
    <w:rsid w:val="00E91C2A"/>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5F1C"/>
    <w:rsid w:val="00EA65E4"/>
    <w:rsid w:val="00EA6BB4"/>
    <w:rsid w:val="00EB027C"/>
    <w:rsid w:val="00EB0F3A"/>
    <w:rsid w:val="00EB2331"/>
    <w:rsid w:val="00EB295B"/>
    <w:rsid w:val="00EB2A53"/>
    <w:rsid w:val="00EB33EE"/>
    <w:rsid w:val="00EB37CA"/>
    <w:rsid w:val="00EB3D28"/>
    <w:rsid w:val="00EB4953"/>
    <w:rsid w:val="00EB50DF"/>
    <w:rsid w:val="00EB5A51"/>
    <w:rsid w:val="00EB5B6A"/>
    <w:rsid w:val="00EB5FE4"/>
    <w:rsid w:val="00EB6A66"/>
    <w:rsid w:val="00EB6B18"/>
    <w:rsid w:val="00EB6CD6"/>
    <w:rsid w:val="00EB7597"/>
    <w:rsid w:val="00EC021D"/>
    <w:rsid w:val="00EC1B22"/>
    <w:rsid w:val="00EC205B"/>
    <w:rsid w:val="00EC243B"/>
    <w:rsid w:val="00EC25F7"/>
    <w:rsid w:val="00EC27BA"/>
    <w:rsid w:val="00EC3388"/>
    <w:rsid w:val="00EC38FB"/>
    <w:rsid w:val="00EC5184"/>
    <w:rsid w:val="00EC78F8"/>
    <w:rsid w:val="00ED0F21"/>
    <w:rsid w:val="00ED1FC1"/>
    <w:rsid w:val="00ED2BA5"/>
    <w:rsid w:val="00ED2DAF"/>
    <w:rsid w:val="00ED30A9"/>
    <w:rsid w:val="00ED3B89"/>
    <w:rsid w:val="00ED3BDD"/>
    <w:rsid w:val="00ED4034"/>
    <w:rsid w:val="00ED5812"/>
    <w:rsid w:val="00ED5E21"/>
    <w:rsid w:val="00ED730D"/>
    <w:rsid w:val="00ED7EB4"/>
    <w:rsid w:val="00EE0783"/>
    <w:rsid w:val="00EE1787"/>
    <w:rsid w:val="00EE2034"/>
    <w:rsid w:val="00EE279B"/>
    <w:rsid w:val="00EE3731"/>
    <w:rsid w:val="00EE3CDF"/>
    <w:rsid w:val="00EE3F07"/>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4D81"/>
    <w:rsid w:val="00EF5351"/>
    <w:rsid w:val="00EF6605"/>
    <w:rsid w:val="00EF7C58"/>
    <w:rsid w:val="00F02C90"/>
    <w:rsid w:val="00F030AB"/>
    <w:rsid w:val="00F03B7E"/>
    <w:rsid w:val="00F050E9"/>
    <w:rsid w:val="00F05151"/>
    <w:rsid w:val="00F05EBD"/>
    <w:rsid w:val="00F05FF5"/>
    <w:rsid w:val="00F064F4"/>
    <w:rsid w:val="00F076AF"/>
    <w:rsid w:val="00F100F1"/>
    <w:rsid w:val="00F11108"/>
    <w:rsid w:val="00F1113D"/>
    <w:rsid w:val="00F11B36"/>
    <w:rsid w:val="00F12403"/>
    <w:rsid w:val="00F138ED"/>
    <w:rsid w:val="00F1526D"/>
    <w:rsid w:val="00F15590"/>
    <w:rsid w:val="00F1798F"/>
    <w:rsid w:val="00F2033A"/>
    <w:rsid w:val="00F20B09"/>
    <w:rsid w:val="00F2167B"/>
    <w:rsid w:val="00F22672"/>
    <w:rsid w:val="00F22BBB"/>
    <w:rsid w:val="00F22E0C"/>
    <w:rsid w:val="00F22E41"/>
    <w:rsid w:val="00F22F8A"/>
    <w:rsid w:val="00F2372F"/>
    <w:rsid w:val="00F2383A"/>
    <w:rsid w:val="00F23DD8"/>
    <w:rsid w:val="00F246A8"/>
    <w:rsid w:val="00F26CC3"/>
    <w:rsid w:val="00F300A2"/>
    <w:rsid w:val="00F31DDC"/>
    <w:rsid w:val="00F32BCC"/>
    <w:rsid w:val="00F32DAF"/>
    <w:rsid w:val="00F33539"/>
    <w:rsid w:val="00F33D47"/>
    <w:rsid w:val="00F36162"/>
    <w:rsid w:val="00F365FA"/>
    <w:rsid w:val="00F36B39"/>
    <w:rsid w:val="00F36E1F"/>
    <w:rsid w:val="00F373B3"/>
    <w:rsid w:val="00F40101"/>
    <w:rsid w:val="00F406E9"/>
    <w:rsid w:val="00F40951"/>
    <w:rsid w:val="00F413D5"/>
    <w:rsid w:val="00F41BA1"/>
    <w:rsid w:val="00F41FEE"/>
    <w:rsid w:val="00F431A6"/>
    <w:rsid w:val="00F43AB0"/>
    <w:rsid w:val="00F44220"/>
    <w:rsid w:val="00F4423A"/>
    <w:rsid w:val="00F44EB4"/>
    <w:rsid w:val="00F455BF"/>
    <w:rsid w:val="00F458C2"/>
    <w:rsid w:val="00F45A8A"/>
    <w:rsid w:val="00F46D72"/>
    <w:rsid w:val="00F471EF"/>
    <w:rsid w:val="00F476A8"/>
    <w:rsid w:val="00F4776B"/>
    <w:rsid w:val="00F47F99"/>
    <w:rsid w:val="00F503CE"/>
    <w:rsid w:val="00F51D74"/>
    <w:rsid w:val="00F5269C"/>
    <w:rsid w:val="00F532C6"/>
    <w:rsid w:val="00F5359A"/>
    <w:rsid w:val="00F53673"/>
    <w:rsid w:val="00F5456C"/>
    <w:rsid w:val="00F54744"/>
    <w:rsid w:val="00F5573B"/>
    <w:rsid w:val="00F5611D"/>
    <w:rsid w:val="00F56356"/>
    <w:rsid w:val="00F56B3F"/>
    <w:rsid w:val="00F60763"/>
    <w:rsid w:val="00F60F8D"/>
    <w:rsid w:val="00F61423"/>
    <w:rsid w:val="00F6144F"/>
    <w:rsid w:val="00F61627"/>
    <w:rsid w:val="00F618D3"/>
    <w:rsid w:val="00F61A9F"/>
    <w:rsid w:val="00F62B02"/>
    <w:rsid w:val="00F63605"/>
    <w:rsid w:val="00F63B58"/>
    <w:rsid w:val="00F63B73"/>
    <w:rsid w:val="00F63CA5"/>
    <w:rsid w:val="00F64DE3"/>
    <w:rsid w:val="00F65294"/>
    <w:rsid w:val="00F657BF"/>
    <w:rsid w:val="00F65DDA"/>
    <w:rsid w:val="00F67A2C"/>
    <w:rsid w:val="00F7062C"/>
    <w:rsid w:val="00F70ABE"/>
    <w:rsid w:val="00F71B26"/>
    <w:rsid w:val="00F73C54"/>
    <w:rsid w:val="00F74218"/>
    <w:rsid w:val="00F742CD"/>
    <w:rsid w:val="00F75990"/>
    <w:rsid w:val="00F76E93"/>
    <w:rsid w:val="00F77267"/>
    <w:rsid w:val="00F806F2"/>
    <w:rsid w:val="00F80EF5"/>
    <w:rsid w:val="00F81313"/>
    <w:rsid w:val="00F81338"/>
    <w:rsid w:val="00F81961"/>
    <w:rsid w:val="00F819C7"/>
    <w:rsid w:val="00F81CCC"/>
    <w:rsid w:val="00F824F8"/>
    <w:rsid w:val="00F825AF"/>
    <w:rsid w:val="00F83049"/>
    <w:rsid w:val="00F839E2"/>
    <w:rsid w:val="00F83AA3"/>
    <w:rsid w:val="00F84427"/>
    <w:rsid w:val="00F844C0"/>
    <w:rsid w:val="00F85403"/>
    <w:rsid w:val="00F85A08"/>
    <w:rsid w:val="00F868F6"/>
    <w:rsid w:val="00F87034"/>
    <w:rsid w:val="00F92072"/>
    <w:rsid w:val="00F92164"/>
    <w:rsid w:val="00F92560"/>
    <w:rsid w:val="00F925D6"/>
    <w:rsid w:val="00F928CE"/>
    <w:rsid w:val="00F93491"/>
    <w:rsid w:val="00F93654"/>
    <w:rsid w:val="00F93824"/>
    <w:rsid w:val="00F94B1F"/>
    <w:rsid w:val="00F94C94"/>
    <w:rsid w:val="00F94F25"/>
    <w:rsid w:val="00F9526A"/>
    <w:rsid w:val="00F956DE"/>
    <w:rsid w:val="00F95E82"/>
    <w:rsid w:val="00F963B1"/>
    <w:rsid w:val="00F966B5"/>
    <w:rsid w:val="00F97948"/>
    <w:rsid w:val="00F97E71"/>
    <w:rsid w:val="00FA01A3"/>
    <w:rsid w:val="00FA054A"/>
    <w:rsid w:val="00FA1128"/>
    <w:rsid w:val="00FA1A7E"/>
    <w:rsid w:val="00FA292E"/>
    <w:rsid w:val="00FA42FE"/>
    <w:rsid w:val="00FA4647"/>
    <w:rsid w:val="00FA505E"/>
    <w:rsid w:val="00FA5BE6"/>
    <w:rsid w:val="00FA6475"/>
    <w:rsid w:val="00FA6C7F"/>
    <w:rsid w:val="00FA7CA9"/>
    <w:rsid w:val="00FB0567"/>
    <w:rsid w:val="00FB07AF"/>
    <w:rsid w:val="00FB0C68"/>
    <w:rsid w:val="00FB29A9"/>
    <w:rsid w:val="00FB2D0F"/>
    <w:rsid w:val="00FB3047"/>
    <w:rsid w:val="00FB3E61"/>
    <w:rsid w:val="00FB4931"/>
    <w:rsid w:val="00FB4F52"/>
    <w:rsid w:val="00FB6B96"/>
    <w:rsid w:val="00FB7955"/>
    <w:rsid w:val="00FC1C5A"/>
    <w:rsid w:val="00FC20C9"/>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47E6"/>
    <w:rsid w:val="00FD559A"/>
    <w:rsid w:val="00FD5EA3"/>
    <w:rsid w:val="00FD6589"/>
    <w:rsid w:val="00FD65CF"/>
    <w:rsid w:val="00FD673F"/>
    <w:rsid w:val="00FD6A30"/>
    <w:rsid w:val="00FD6B00"/>
    <w:rsid w:val="00FD7F2C"/>
    <w:rsid w:val="00FE00E4"/>
    <w:rsid w:val="00FE18F6"/>
    <w:rsid w:val="00FE2C47"/>
    <w:rsid w:val="00FE3337"/>
    <w:rsid w:val="00FE33EC"/>
    <w:rsid w:val="00FE57D1"/>
    <w:rsid w:val="00FE5CBC"/>
    <w:rsid w:val="00FE7925"/>
    <w:rsid w:val="00FF0B4D"/>
    <w:rsid w:val="00FF160C"/>
    <w:rsid w:val="00FF1A3F"/>
    <w:rsid w:val="00FF1CF5"/>
    <w:rsid w:val="00FF1DF1"/>
    <w:rsid w:val="00FF1E43"/>
    <w:rsid w:val="00FF24E3"/>
    <w:rsid w:val="00FF2675"/>
    <w:rsid w:val="00FF53DA"/>
    <w:rsid w:val="00FF6D32"/>
    <w:rsid w:val="00FF7298"/>
    <w:rsid w:val="00FF7568"/>
    <w:rsid w:val="00FF7AEF"/>
    <w:rsid w:val="00FF7BD0"/>
    <w:rsid w:val="00FF7F3A"/>
    <w:rsid w:val="1BA15D50"/>
    <w:rsid w:val="4DBDCF0A"/>
    <w:rsid w:val="6A6FB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D9639"/>
  <w15:docId w15:val="{218ABC41-155F-4FD6-B77B-87BA93A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E534EB"/>
    <w:pPr>
      <w:outlineLvl w:val="0"/>
    </w:pPr>
    <w:rPr>
      <w:sz w:val="28"/>
      <w:szCs w:val="28"/>
      <w:u w:val="single"/>
    </w:rPr>
  </w:style>
  <w:style w:type="paragraph" w:styleId="Heading2">
    <w:name w:val="heading 2"/>
    <w:basedOn w:val="Normal"/>
    <w:next w:val="Normal"/>
    <w:link w:val="Heading2Char"/>
    <w:uiPriority w:val="99"/>
    <w:qFormat/>
    <w:rsid w:val="001744B4"/>
    <w:pPr>
      <w:keepNext/>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4EB"/>
    <w:rPr>
      <w:rFonts w:ascii="Arial" w:hAnsi="Arial" w:cs="Arial"/>
      <w:sz w:val="28"/>
      <w:szCs w:val="28"/>
      <w:u w:val="single"/>
    </w:rPr>
  </w:style>
  <w:style w:type="character" w:customStyle="1" w:styleId="Heading2Char">
    <w:name w:val="Heading 2 Char"/>
    <w:basedOn w:val="DefaultParagraphFont"/>
    <w:link w:val="Heading2"/>
    <w:uiPriority w:val="99"/>
    <w:rsid w:val="001744B4"/>
    <w:rPr>
      <w:rFonts w:ascii="Arial" w:hAnsi="Arial" w:cs="Arial"/>
      <w:b/>
      <w:bCs/>
      <w:color w:val="000000"/>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table" w:styleId="TableGrid">
    <w:name w:val="Table Grid"/>
    <w:basedOn w:val="TableNormal"/>
    <w:uiPriority w:val="39"/>
    <w:rsid w:val="00707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D75"/>
    <w:rPr>
      <w:sz w:val="16"/>
      <w:szCs w:val="16"/>
    </w:rPr>
  </w:style>
  <w:style w:type="paragraph" w:styleId="CommentText">
    <w:name w:val="annotation text"/>
    <w:basedOn w:val="Normal"/>
    <w:link w:val="CommentTextChar"/>
    <w:uiPriority w:val="99"/>
    <w:semiHidden/>
    <w:unhideWhenUsed/>
    <w:rsid w:val="00BA2D75"/>
  </w:style>
  <w:style w:type="character" w:customStyle="1" w:styleId="CommentTextChar">
    <w:name w:val="Comment Text Char"/>
    <w:basedOn w:val="DefaultParagraphFont"/>
    <w:link w:val="CommentText"/>
    <w:uiPriority w:val="99"/>
    <w:semiHidden/>
    <w:rsid w:val="00BA2D75"/>
    <w:rPr>
      <w:rFonts w:ascii="Arial" w:hAnsi="Arial" w:cs="Arial"/>
    </w:rPr>
  </w:style>
  <w:style w:type="paragraph" w:styleId="CommentSubject">
    <w:name w:val="annotation subject"/>
    <w:basedOn w:val="CommentText"/>
    <w:next w:val="CommentText"/>
    <w:link w:val="CommentSubjectChar"/>
    <w:uiPriority w:val="99"/>
    <w:semiHidden/>
    <w:unhideWhenUsed/>
    <w:rsid w:val="00BA2D75"/>
    <w:rPr>
      <w:b/>
      <w:bCs/>
    </w:rPr>
  </w:style>
  <w:style w:type="character" w:customStyle="1" w:styleId="CommentSubjectChar">
    <w:name w:val="Comment Subject Char"/>
    <w:basedOn w:val="CommentTextChar"/>
    <w:link w:val="CommentSubject"/>
    <w:uiPriority w:val="99"/>
    <w:semiHidden/>
    <w:rsid w:val="00BA2D75"/>
    <w:rPr>
      <w:rFonts w:ascii="Arial" w:hAnsi="Arial" w:cs="Arial"/>
      <w:b/>
      <w:bCs/>
    </w:rPr>
  </w:style>
  <w:style w:type="paragraph" w:styleId="Revision">
    <w:name w:val="Revision"/>
    <w:hidden/>
    <w:uiPriority w:val="99"/>
    <w:semiHidden/>
    <w:rsid w:val="00BA2D75"/>
    <w:rPr>
      <w:rFonts w:ascii="Arial" w:hAnsi="Arial" w:cs="Arial"/>
    </w:rPr>
  </w:style>
  <w:style w:type="character" w:styleId="UnresolvedMention">
    <w:name w:val="Unresolved Mention"/>
    <w:basedOn w:val="DefaultParagraphFont"/>
    <w:uiPriority w:val="99"/>
    <w:semiHidden/>
    <w:unhideWhenUsed/>
    <w:rsid w:val="00E17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916">
      <w:bodyDiv w:val="1"/>
      <w:marLeft w:val="0"/>
      <w:marRight w:val="0"/>
      <w:marTop w:val="0"/>
      <w:marBottom w:val="0"/>
      <w:divBdr>
        <w:top w:val="none" w:sz="0" w:space="0" w:color="auto"/>
        <w:left w:val="none" w:sz="0" w:space="0" w:color="auto"/>
        <w:bottom w:val="none" w:sz="0" w:space="0" w:color="auto"/>
        <w:right w:val="none" w:sz="0" w:space="0" w:color="auto"/>
      </w:divBdr>
    </w:div>
    <w:div w:id="102922396">
      <w:bodyDiv w:val="1"/>
      <w:marLeft w:val="0"/>
      <w:marRight w:val="0"/>
      <w:marTop w:val="0"/>
      <w:marBottom w:val="0"/>
      <w:divBdr>
        <w:top w:val="none" w:sz="0" w:space="0" w:color="auto"/>
        <w:left w:val="none" w:sz="0" w:space="0" w:color="auto"/>
        <w:bottom w:val="none" w:sz="0" w:space="0" w:color="auto"/>
        <w:right w:val="none" w:sz="0" w:space="0" w:color="auto"/>
      </w:divBdr>
      <w:divsChild>
        <w:div w:id="26637630">
          <w:marLeft w:val="0"/>
          <w:marRight w:val="0"/>
          <w:marTop w:val="0"/>
          <w:marBottom w:val="0"/>
          <w:divBdr>
            <w:top w:val="none" w:sz="0" w:space="0" w:color="auto"/>
            <w:left w:val="none" w:sz="0" w:space="0" w:color="auto"/>
            <w:bottom w:val="none" w:sz="0" w:space="0" w:color="auto"/>
            <w:right w:val="none" w:sz="0" w:space="0" w:color="auto"/>
          </w:divBdr>
        </w:div>
        <w:div w:id="45222633">
          <w:marLeft w:val="0"/>
          <w:marRight w:val="0"/>
          <w:marTop w:val="0"/>
          <w:marBottom w:val="0"/>
          <w:divBdr>
            <w:top w:val="none" w:sz="0" w:space="0" w:color="auto"/>
            <w:left w:val="none" w:sz="0" w:space="0" w:color="auto"/>
            <w:bottom w:val="none" w:sz="0" w:space="0" w:color="auto"/>
            <w:right w:val="none" w:sz="0" w:space="0" w:color="auto"/>
          </w:divBdr>
        </w:div>
        <w:div w:id="94522250">
          <w:marLeft w:val="0"/>
          <w:marRight w:val="0"/>
          <w:marTop w:val="0"/>
          <w:marBottom w:val="0"/>
          <w:divBdr>
            <w:top w:val="none" w:sz="0" w:space="0" w:color="auto"/>
            <w:left w:val="none" w:sz="0" w:space="0" w:color="auto"/>
            <w:bottom w:val="none" w:sz="0" w:space="0" w:color="auto"/>
            <w:right w:val="none" w:sz="0" w:space="0" w:color="auto"/>
          </w:divBdr>
        </w:div>
        <w:div w:id="108163757">
          <w:marLeft w:val="0"/>
          <w:marRight w:val="0"/>
          <w:marTop w:val="0"/>
          <w:marBottom w:val="0"/>
          <w:divBdr>
            <w:top w:val="none" w:sz="0" w:space="0" w:color="auto"/>
            <w:left w:val="none" w:sz="0" w:space="0" w:color="auto"/>
            <w:bottom w:val="none" w:sz="0" w:space="0" w:color="auto"/>
            <w:right w:val="none" w:sz="0" w:space="0" w:color="auto"/>
          </w:divBdr>
        </w:div>
        <w:div w:id="131752606">
          <w:marLeft w:val="0"/>
          <w:marRight w:val="0"/>
          <w:marTop w:val="0"/>
          <w:marBottom w:val="0"/>
          <w:divBdr>
            <w:top w:val="none" w:sz="0" w:space="0" w:color="auto"/>
            <w:left w:val="none" w:sz="0" w:space="0" w:color="auto"/>
            <w:bottom w:val="none" w:sz="0" w:space="0" w:color="auto"/>
            <w:right w:val="none" w:sz="0" w:space="0" w:color="auto"/>
          </w:divBdr>
        </w:div>
        <w:div w:id="179927618">
          <w:marLeft w:val="0"/>
          <w:marRight w:val="0"/>
          <w:marTop w:val="0"/>
          <w:marBottom w:val="0"/>
          <w:divBdr>
            <w:top w:val="none" w:sz="0" w:space="0" w:color="auto"/>
            <w:left w:val="none" w:sz="0" w:space="0" w:color="auto"/>
            <w:bottom w:val="none" w:sz="0" w:space="0" w:color="auto"/>
            <w:right w:val="none" w:sz="0" w:space="0" w:color="auto"/>
          </w:divBdr>
        </w:div>
        <w:div w:id="201601173">
          <w:marLeft w:val="0"/>
          <w:marRight w:val="0"/>
          <w:marTop w:val="0"/>
          <w:marBottom w:val="0"/>
          <w:divBdr>
            <w:top w:val="none" w:sz="0" w:space="0" w:color="auto"/>
            <w:left w:val="none" w:sz="0" w:space="0" w:color="auto"/>
            <w:bottom w:val="none" w:sz="0" w:space="0" w:color="auto"/>
            <w:right w:val="none" w:sz="0" w:space="0" w:color="auto"/>
          </w:divBdr>
        </w:div>
        <w:div w:id="238948405">
          <w:marLeft w:val="0"/>
          <w:marRight w:val="0"/>
          <w:marTop w:val="0"/>
          <w:marBottom w:val="0"/>
          <w:divBdr>
            <w:top w:val="none" w:sz="0" w:space="0" w:color="auto"/>
            <w:left w:val="none" w:sz="0" w:space="0" w:color="auto"/>
            <w:bottom w:val="none" w:sz="0" w:space="0" w:color="auto"/>
            <w:right w:val="none" w:sz="0" w:space="0" w:color="auto"/>
          </w:divBdr>
        </w:div>
        <w:div w:id="269432784">
          <w:marLeft w:val="0"/>
          <w:marRight w:val="0"/>
          <w:marTop w:val="0"/>
          <w:marBottom w:val="0"/>
          <w:divBdr>
            <w:top w:val="none" w:sz="0" w:space="0" w:color="auto"/>
            <w:left w:val="none" w:sz="0" w:space="0" w:color="auto"/>
            <w:bottom w:val="none" w:sz="0" w:space="0" w:color="auto"/>
            <w:right w:val="none" w:sz="0" w:space="0" w:color="auto"/>
          </w:divBdr>
        </w:div>
        <w:div w:id="287273830">
          <w:marLeft w:val="0"/>
          <w:marRight w:val="0"/>
          <w:marTop w:val="0"/>
          <w:marBottom w:val="0"/>
          <w:divBdr>
            <w:top w:val="none" w:sz="0" w:space="0" w:color="auto"/>
            <w:left w:val="none" w:sz="0" w:space="0" w:color="auto"/>
            <w:bottom w:val="none" w:sz="0" w:space="0" w:color="auto"/>
            <w:right w:val="none" w:sz="0" w:space="0" w:color="auto"/>
          </w:divBdr>
        </w:div>
        <w:div w:id="291600015">
          <w:marLeft w:val="0"/>
          <w:marRight w:val="0"/>
          <w:marTop w:val="0"/>
          <w:marBottom w:val="0"/>
          <w:divBdr>
            <w:top w:val="none" w:sz="0" w:space="0" w:color="auto"/>
            <w:left w:val="none" w:sz="0" w:space="0" w:color="auto"/>
            <w:bottom w:val="none" w:sz="0" w:space="0" w:color="auto"/>
            <w:right w:val="none" w:sz="0" w:space="0" w:color="auto"/>
          </w:divBdr>
        </w:div>
        <w:div w:id="382170336">
          <w:marLeft w:val="0"/>
          <w:marRight w:val="0"/>
          <w:marTop w:val="0"/>
          <w:marBottom w:val="0"/>
          <w:divBdr>
            <w:top w:val="none" w:sz="0" w:space="0" w:color="auto"/>
            <w:left w:val="none" w:sz="0" w:space="0" w:color="auto"/>
            <w:bottom w:val="none" w:sz="0" w:space="0" w:color="auto"/>
            <w:right w:val="none" w:sz="0" w:space="0" w:color="auto"/>
          </w:divBdr>
        </w:div>
        <w:div w:id="432627398">
          <w:marLeft w:val="0"/>
          <w:marRight w:val="0"/>
          <w:marTop w:val="0"/>
          <w:marBottom w:val="0"/>
          <w:divBdr>
            <w:top w:val="none" w:sz="0" w:space="0" w:color="auto"/>
            <w:left w:val="none" w:sz="0" w:space="0" w:color="auto"/>
            <w:bottom w:val="none" w:sz="0" w:space="0" w:color="auto"/>
            <w:right w:val="none" w:sz="0" w:space="0" w:color="auto"/>
          </w:divBdr>
        </w:div>
        <w:div w:id="485047573">
          <w:marLeft w:val="0"/>
          <w:marRight w:val="0"/>
          <w:marTop w:val="0"/>
          <w:marBottom w:val="0"/>
          <w:divBdr>
            <w:top w:val="none" w:sz="0" w:space="0" w:color="auto"/>
            <w:left w:val="none" w:sz="0" w:space="0" w:color="auto"/>
            <w:bottom w:val="none" w:sz="0" w:space="0" w:color="auto"/>
            <w:right w:val="none" w:sz="0" w:space="0" w:color="auto"/>
          </w:divBdr>
        </w:div>
        <w:div w:id="516309582">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 w:id="789782026">
          <w:marLeft w:val="0"/>
          <w:marRight w:val="0"/>
          <w:marTop w:val="0"/>
          <w:marBottom w:val="0"/>
          <w:divBdr>
            <w:top w:val="none" w:sz="0" w:space="0" w:color="auto"/>
            <w:left w:val="none" w:sz="0" w:space="0" w:color="auto"/>
            <w:bottom w:val="none" w:sz="0" w:space="0" w:color="auto"/>
            <w:right w:val="none" w:sz="0" w:space="0" w:color="auto"/>
          </w:divBdr>
        </w:div>
        <w:div w:id="842086259">
          <w:marLeft w:val="0"/>
          <w:marRight w:val="0"/>
          <w:marTop w:val="0"/>
          <w:marBottom w:val="0"/>
          <w:divBdr>
            <w:top w:val="none" w:sz="0" w:space="0" w:color="auto"/>
            <w:left w:val="none" w:sz="0" w:space="0" w:color="auto"/>
            <w:bottom w:val="none" w:sz="0" w:space="0" w:color="auto"/>
            <w:right w:val="none" w:sz="0" w:space="0" w:color="auto"/>
          </w:divBdr>
        </w:div>
        <w:div w:id="1106581086">
          <w:marLeft w:val="0"/>
          <w:marRight w:val="0"/>
          <w:marTop w:val="0"/>
          <w:marBottom w:val="0"/>
          <w:divBdr>
            <w:top w:val="none" w:sz="0" w:space="0" w:color="auto"/>
            <w:left w:val="none" w:sz="0" w:space="0" w:color="auto"/>
            <w:bottom w:val="none" w:sz="0" w:space="0" w:color="auto"/>
            <w:right w:val="none" w:sz="0" w:space="0" w:color="auto"/>
          </w:divBdr>
        </w:div>
        <w:div w:id="1115979460">
          <w:marLeft w:val="0"/>
          <w:marRight w:val="0"/>
          <w:marTop w:val="0"/>
          <w:marBottom w:val="0"/>
          <w:divBdr>
            <w:top w:val="none" w:sz="0" w:space="0" w:color="auto"/>
            <w:left w:val="none" w:sz="0" w:space="0" w:color="auto"/>
            <w:bottom w:val="none" w:sz="0" w:space="0" w:color="auto"/>
            <w:right w:val="none" w:sz="0" w:space="0" w:color="auto"/>
          </w:divBdr>
        </w:div>
        <w:div w:id="1223564416">
          <w:marLeft w:val="0"/>
          <w:marRight w:val="0"/>
          <w:marTop w:val="0"/>
          <w:marBottom w:val="0"/>
          <w:divBdr>
            <w:top w:val="none" w:sz="0" w:space="0" w:color="auto"/>
            <w:left w:val="none" w:sz="0" w:space="0" w:color="auto"/>
            <w:bottom w:val="none" w:sz="0" w:space="0" w:color="auto"/>
            <w:right w:val="none" w:sz="0" w:space="0" w:color="auto"/>
          </w:divBdr>
        </w:div>
        <w:div w:id="1229921666">
          <w:marLeft w:val="0"/>
          <w:marRight w:val="0"/>
          <w:marTop w:val="0"/>
          <w:marBottom w:val="0"/>
          <w:divBdr>
            <w:top w:val="none" w:sz="0" w:space="0" w:color="auto"/>
            <w:left w:val="none" w:sz="0" w:space="0" w:color="auto"/>
            <w:bottom w:val="none" w:sz="0" w:space="0" w:color="auto"/>
            <w:right w:val="none" w:sz="0" w:space="0" w:color="auto"/>
          </w:divBdr>
        </w:div>
        <w:div w:id="1231233342">
          <w:marLeft w:val="0"/>
          <w:marRight w:val="0"/>
          <w:marTop w:val="0"/>
          <w:marBottom w:val="0"/>
          <w:divBdr>
            <w:top w:val="none" w:sz="0" w:space="0" w:color="auto"/>
            <w:left w:val="none" w:sz="0" w:space="0" w:color="auto"/>
            <w:bottom w:val="none" w:sz="0" w:space="0" w:color="auto"/>
            <w:right w:val="none" w:sz="0" w:space="0" w:color="auto"/>
          </w:divBdr>
        </w:div>
        <w:div w:id="1341663676">
          <w:marLeft w:val="0"/>
          <w:marRight w:val="0"/>
          <w:marTop w:val="0"/>
          <w:marBottom w:val="0"/>
          <w:divBdr>
            <w:top w:val="none" w:sz="0" w:space="0" w:color="auto"/>
            <w:left w:val="none" w:sz="0" w:space="0" w:color="auto"/>
            <w:bottom w:val="none" w:sz="0" w:space="0" w:color="auto"/>
            <w:right w:val="none" w:sz="0" w:space="0" w:color="auto"/>
          </w:divBdr>
        </w:div>
        <w:div w:id="1386954980">
          <w:marLeft w:val="0"/>
          <w:marRight w:val="0"/>
          <w:marTop w:val="0"/>
          <w:marBottom w:val="0"/>
          <w:divBdr>
            <w:top w:val="none" w:sz="0" w:space="0" w:color="auto"/>
            <w:left w:val="none" w:sz="0" w:space="0" w:color="auto"/>
            <w:bottom w:val="none" w:sz="0" w:space="0" w:color="auto"/>
            <w:right w:val="none" w:sz="0" w:space="0" w:color="auto"/>
          </w:divBdr>
        </w:div>
        <w:div w:id="1408725953">
          <w:marLeft w:val="0"/>
          <w:marRight w:val="0"/>
          <w:marTop w:val="0"/>
          <w:marBottom w:val="0"/>
          <w:divBdr>
            <w:top w:val="none" w:sz="0" w:space="0" w:color="auto"/>
            <w:left w:val="none" w:sz="0" w:space="0" w:color="auto"/>
            <w:bottom w:val="none" w:sz="0" w:space="0" w:color="auto"/>
            <w:right w:val="none" w:sz="0" w:space="0" w:color="auto"/>
          </w:divBdr>
        </w:div>
        <w:div w:id="1415323007">
          <w:marLeft w:val="0"/>
          <w:marRight w:val="0"/>
          <w:marTop w:val="0"/>
          <w:marBottom w:val="0"/>
          <w:divBdr>
            <w:top w:val="none" w:sz="0" w:space="0" w:color="auto"/>
            <w:left w:val="none" w:sz="0" w:space="0" w:color="auto"/>
            <w:bottom w:val="none" w:sz="0" w:space="0" w:color="auto"/>
            <w:right w:val="none" w:sz="0" w:space="0" w:color="auto"/>
          </w:divBdr>
        </w:div>
        <w:div w:id="1540969064">
          <w:marLeft w:val="0"/>
          <w:marRight w:val="0"/>
          <w:marTop w:val="0"/>
          <w:marBottom w:val="0"/>
          <w:divBdr>
            <w:top w:val="none" w:sz="0" w:space="0" w:color="auto"/>
            <w:left w:val="none" w:sz="0" w:space="0" w:color="auto"/>
            <w:bottom w:val="none" w:sz="0" w:space="0" w:color="auto"/>
            <w:right w:val="none" w:sz="0" w:space="0" w:color="auto"/>
          </w:divBdr>
        </w:div>
        <w:div w:id="1563175486">
          <w:marLeft w:val="0"/>
          <w:marRight w:val="0"/>
          <w:marTop w:val="0"/>
          <w:marBottom w:val="0"/>
          <w:divBdr>
            <w:top w:val="none" w:sz="0" w:space="0" w:color="auto"/>
            <w:left w:val="none" w:sz="0" w:space="0" w:color="auto"/>
            <w:bottom w:val="none" w:sz="0" w:space="0" w:color="auto"/>
            <w:right w:val="none" w:sz="0" w:space="0" w:color="auto"/>
          </w:divBdr>
        </w:div>
        <w:div w:id="1713386804">
          <w:marLeft w:val="0"/>
          <w:marRight w:val="0"/>
          <w:marTop w:val="0"/>
          <w:marBottom w:val="0"/>
          <w:divBdr>
            <w:top w:val="none" w:sz="0" w:space="0" w:color="auto"/>
            <w:left w:val="none" w:sz="0" w:space="0" w:color="auto"/>
            <w:bottom w:val="none" w:sz="0" w:space="0" w:color="auto"/>
            <w:right w:val="none" w:sz="0" w:space="0" w:color="auto"/>
          </w:divBdr>
        </w:div>
        <w:div w:id="1778597335">
          <w:marLeft w:val="0"/>
          <w:marRight w:val="0"/>
          <w:marTop w:val="0"/>
          <w:marBottom w:val="0"/>
          <w:divBdr>
            <w:top w:val="none" w:sz="0" w:space="0" w:color="auto"/>
            <w:left w:val="none" w:sz="0" w:space="0" w:color="auto"/>
            <w:bottom w:val="none" w:sz="0" w:space="0" w:color="auto"/>
            <w:right w:val="none" w:sz="0" w:space="0" w:color="auto"/>
          </w:divBdr>
        </w:div>
        <w:div w:id="1878345886">
          <w:marLeft w:val="0"/>
          <w:marRight w:val="0"/>
          <w:marTop w:val="0"/>
          <w:marBottom w:val="0"/>
          <w:divBdr>
            <w:top w:val="none" w:sz="0" w:space="0" w:color="auto"/>
            <w:left w:val="none" w:sz="0" w:space="0" w:color="auto"/>
            <w:bottom w:val="none" w:sz="0" w:space="0" w:color="auto"/>
            <w:right w:val="none" w:sz="0" w:space="0" w:color="auto"/>
          </w:divBdr>
        </w:div>
        <w:div w:id="1966814921">
          <w:marLeft w:val="0"/>
          <w:marRight w:val="0"/>
          <w:marTop w:val="0"/>
          <w:marBottom w:val="0"/>
          <w:divBdr>
            <w:top w:val="none" w:sz="0" w:space="0" w:color="auto"/>
            <w:left w:val="none" w:sz="0" w:space="0" w:color="auto"/>
            <w:bottom w:val="none" w:sz="0" w:space="0" w:color="auto"/>
            <w:right w:val="none" w:sz="0" w:space="0" w:color="auto"/>
          </w:divBdr>
        </w:div>
        <w:div w:id="2004039404">
          <w:marLeft w:val="0"/>
          <w:marRight w:val="0"/>
          <w:marTop w:val="0"/>
          <w:marBottom w:val="0"/>
          <w:divBdr>
            <w:top w:val="none" w:sz="0" w:space="0" w:color="auto"/>
            <w:left w:val="none" w:sz="0" w:space="0" w:color="auto"/>
            <w:bottom w:val="none" w:sz="0" w:space="0" w:color="auto"/>
            <w:right w:val="none" w:sz="0" w:space="0" w:color="auto"/>
          </w:divBdr>
        </w:div>
        <w:div w:id="2092461761">
          <w:marLeft w:val="0"/>
          <w:marRight w:val="0"/>
          <w:marTop w:val="0"/>
          <w:marBottom w:val="0"/>
          <w:divBdr>
            <w:top w:val="none" w:sz="0" w:space="0" w:color="auto"/>
            <w:left w:val="none" w:sz="0" w:space="0" w:color="auto"/>
            <w:bottom w:val="none" w:sz="0" w:space="0" w:color="auto"/>
            <w:right w:val="none" w:sz="0" w:space="0" w:color="auto"/>
          </w:divBdr>
        </w:div>
        <w:div w:id="2103060304">
          <w:marLeft w:val="0"/>
          <w:marRight w:val="0"/>
          <w:marTop w:val="0"/>
          <w:marBottom w:val="0"/>
          <w:divBdr>
            <w:top w:val="none" w:sz="0" w:space="0" w:color="auto"/>
            <w:left w:val="none" w:sz="0" w:space="0" w:color="auto"/>
            <w:bottom w:val="none" w:sz="0" w:space="0" w:color="auto"/>
            <w:right w:val="none" w:sz="0" w:space="0" w:color="auto"/>
          </w:divBdr>
        </w:div>
        <w:div w:id="2132550385">
          <w:marLeft w:val="0"/>
          <w:marRight w:val="0"/>
          <w:marTop w:val="0"/>
          <w:marBottom w:val="0"/>
          <w:divBdr>
            <w:top w:val="none" w:sz="0" w:space="0" w:color="auto"/>
            <w:left w:val="none" w:sz="0" w:space="0" w:color="auto"/>
            <w:bottom w:val="none" w:sz="0" w:space="0" w:color="auto"/>
            <w:right w:val="none" w:sz="0" w:space="0" w:color="auto"/>
          </w:divBdr>
        </w:div>
      </w:divsChild>
    </w:div>
    <w:div w:id="134490846">
      <w:bodyDiv w:val="1"/>
      <w:marLeft w:val="0"/>
      <w:marRight w:val="0"/>
      <w:marTop w:val="0"/>
      <w:marBottom w:val="0"/>
      <w:divBdr>
        <w:top w:val="none" w:sz="0" w:space="0" w:color="auto"/>
        <w:left w:val="none" w:sz="0" w:space="0" w:color="auto"/>
        <w:bottom w:val="none" w:sz="0" w:space="0" w:color="auto"/>
        <w:right w:val="none" w:sz="0" w:space="0" w:color="auto"/>
      </w:divBdr>
    </w:div>
    <w:div w:id="286812298">
      <w:bodyDiv w:val="1"/>
      <w:marLeft w:val="0"/>
      <w:marRight w:val="0"/>
      <w:marTop w:val="0"/>
      <w:marBottom w:val="0"/>
      <w:divBdr>
        <w:top w:val="none" w:sz="0" w:space="0" w:color="auto"/>
        <w:left w:val="none" w:sz="0" w:space="0" w:color="auto"/>
        <w:bottom w:val="none" w:sz="0" w:space="0" w:color="auto"/>
        <w:right w:val="none" w:sz="0" w:space="0" w:color="auto"/>
      </w:divBdr>
    </w:div>
    <w:div w:id="363560533">
      <w:bodyDiv w:val="1"/>
      <w:marLeft w:val="0"/>
      <w:marRight w:val="0"/>
      <w:marTop w:val="0"/>
      <w:marBottom w:val="0"/>
      <w:divBdr>
        <w:top w:val="none" w:sz="0" w:space="0" w:color="auto"/>
        <w:left w:val="none" w:sz="0" w:space="0" w:color="auto"/>
        <w:bottom w:val="none" w:sz="0" w:space="0" w:color="auto"/>
        <w:right w:val="none" w:sz="0" w:space="0" w:color="auto"/>
      </w:divBdr>
    </w:div>
    <w:div w:id="417096809">
      <w:bodyDiv w:val="1"/>
      <w:marLeft w:val="0"/>
      <w:marRight w:val="0"/>
      <w:marTop w:val="0"/>
      <w:marBottom w:val="0"/>
      <w:divBdr>
        <w:top w:val="none" w:sz="0" w:space="0" w:color="auto"/>
        <w:left w:val="none" w:sz="0" w:space="0" w:color="auto"/>
        <w:bottom w:val="none" w:sz="0" w:space="0" w:color="auto"/>
        <w:right w:val="none" w:sz="0" w:space="0" w:color="auto"/>
      </w:divBdr>
    </w:div>
    <w:div w:id="543249566">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94573522">
      <w:bodyDiv w:val="1"/>
      <w:marLeft w:val="0"/>
      <w:marRight w:val="0"/>
      <w:marTop w:val="0"/>
      <w:marBottom w:val="0"/>
      <w:divBdr>
        <w:top w:val="none" w:sz="0" w:space="0" w:color="auto"/>
        <w:left w:val="none" w:sz="0" w:space="0" w:color="auto"/>
        <w:bottom w:val="none" w:sz="0" w:space="0" w:color="auto"/>
        <w:right w:val="none" w:sz="0" w:space="0" w:color="auto"/>
      </w:divBdr>
    </w:div>
    <w:div w:id="746028551">
      <w:bodyDiv w:val="1"/>
      <w:marLeft w:val="0"/>
      <w:marRight w:val="0"/>
      <w:marTop w:val="0"/>
      <w:marBottom w:val="0"/>
      <w:divBdr>
        <w:top w:val="none" w:sz="0" w:space="0" w:color="auto"/>
        <w:left w:val="none" w:sz="0" w:space="0" w:color="auto"/>
        <w:bottom w:val="none" w:sz="0" w:space="0" w:color="auto"/>
        <w:right w:val="none" w:sz="0" w:space="0" w:color="auto"/>
      </w:divBdr>
    </w:div>
    <w:div w:id="769548946">
      <w:bodyDiv w:val="1"/>
      <w:marLeft w:val="0"/>
      <w:marRight w:val="0"/>
      <w:marTop w:val="0"/>
      <w:marBottom w:val="0"/>
      <w:divBdr>
        <w:top w:val="none" w:sz="0" w:space="0" w:color="auto"/>
        <w:left w:val="none" w:sz="0" w:space="0" w:color="auto"/>
        <w:bottom w:val="none" w:sz="0" w:space="0" w:color="auto"/>
        <w:right w:val="none" w:sz="0" w:space="0" w:color="auto"/>
      </w:divBdr>
    </w:div>
    <w:div w:id="802701326">
      <w:bodyDiv w:val="1"/>
      <w:marLeft w:val="0"/>
      <w:marRight w:val="0"/>
      <w:marTop w:val="0"/>
      <w:marBottom w:val="0"/>
      <w:divBdr>
        <w:top w:val="none" w:sz="0" w:space="0" w:color="auto"/>
        <w:left w:val="none" w:sz="0" w:space="0" w:color="auto"/>
        <w:bottom w:val="none" w:sz="0" w:space="0" w:color="auto"/>
        <w:right w:val="none" w:sz="0" w:space="0" w:color="auto"/>
      </w:divBdr>
    </w:div>
    <w:div w:id="825245164">
      <w:bodyDiv w:val="1"/>
      <w:marLeft w:val="0"/>
      <w:marRight w:val="0"/>
      <w:marTop w:val="0"/>
      <w:marBottom w:val="0"/>
      <w:divBdr>
        <w:top w:val="none" w:sz="0" w:space="0" w:color="auto"/>
        <w:left w:val="none" w:sz="0" w:space="0" w:color="auto"/>
        <w:bottom w:val="none" w:sz="0" w:space="0" w:color="auto"/>
        <w:right w:val="none" w:sz="0" w:space="0" w:color="auto"/>
      </w:divBdr>
    </w:div>
    <w:div w:id="836192074">
      <w:bodyDiv w:val="1"/>
      <w:marLeft w:val="0"/>
      <w:marRight w:val="0"/>
      <w:marTop w:val="0"/>
      <w:marBottom w:val="0"/>
      <w:divBdr>
        <w:top w:val="none" w:sz="0" w:space="0" w:color="auto"/>
        <w:left w:val="none" w:sz="0" w:space="0" w:color="auto"/>
        <w:bottom w:val="none" w:sz="0" w:space="0" w:color="auto"/>
        <w:right w:val="none" w:sz="0" w:space="0" w:color="auto"/>
      </w:divBdr>
    </w:div>
    <w:div w:id="116328224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84153417">
      <w:bodyDiv w:val="1"/>
      <w:marLeft w:val="0"/>
      <w:marRight w:val="0"/>
      <w:marTop w:val="0"/>
      <w:marBottom w:val="0"/>
      <w:divBdr>
        <w:top w:val="none" w:sz="0" w:space="0" w:color="auto"/>
        <w:left w:val="none" w:sz="0" w:space="0" w:color="auto"/>
        <w:bottom w:val="none" w:sz="0" w:space="0" w:color="auto"/>
        <w:right w:val="none" w:sz="0" w:space="0" w:color="auto"/>
      </w:divBdr>
    </w:div>
    <w:div w:id="1548107918">
      <w:bodyDiv w:val="1"/>
      <w:marLeft w:val="0"/>
      <w:marRight w:val="0"/>
      <w:marTop w:val="0"/>
      <w:marBottom w:val="0"/>
      <w:divBdr>
        <w:top w:val="none" w:sz="0" w:space="0" w:color="auto"/>
        <w:left w:val="none" w:sz="0" w:space="0" w:color="auto"/>
        <w:bottom w:val="none" w:sz="0" w:space="0" w:color="auto"/>
        <w:right w:val="none" w:sz="0" w:space="0" w:color="auto"/>
      </w:divBdr>
      <w:divsChild>
        <w:div w:id="2062753261">
          <w:marLeft w:val="0"/>
          <w:marRight w:val="0"/>
          <w:marTop w:val="0"/>
          <w:marBottom w:val="0"/>
          <w:divBdr>
            <w:top w:val="none" w:sz="0" w:space="0" w:color="auto"/>
            <w:left w:val="none" w:sz="0" w:space="0" w:color="auto"/>
            <w:bottom w:val="none" w:sz="0" w:space="0" w:color="auto"/>
            <w:right w:val="none" w:sz="0" w:space="0" w:color="auto"/>
          </w:divBdr>
        </w:div>
        <w:div w:id="602615903">
          <w:marLeft w:val="0"/>
          <w:marRight w:val="0"/>
          <w:marTop w:val="0"/>
          <w:marBottom w:val="0"/>
          <w:divBdr>
            <w:top w:val="none" w:sz="0" w:space="0" w:color="auto"/>
            <w:left w:val="none" w:sz="0" w:space="0" w:color="auto"/>
            <w:bottom w:val="none" w:sz="0" w:space="0" w:color="auto"/>
            <w:right w:val="none" w:sz="0" w:space="0" w:color="auto"/>
          </w:divBdr>
        </w:div>
        <w:div w:id="1273589897">
          <w:marLeft w:val="0"/>
          <w:marRight w:val="0"/>
          <w:marTop w:val="0"/>
          <w:marBottom w:val="0"/>
          <w:divBdr>
            <w:top w:val="none" w:sz="0" w:space="0" w:color="auto"/>
            <w:left w:val="none" w:sz="0" w:space="0" w:color="auto"/>
            <w:bottom w:val="none" w:sz="0" w:space="0" w:color="auto"/>
            <w:right w:val="none" w:sz="0" w:space="0" w:color="auto"/>
          </w:divBdr>
        </w:div>
        <w:div w:id="1619606869">
          <w:marLeft w:val="0"/>
          <w:marRight w:val="0"/>
          <w:marTop w:val="0"/>
          <w:marBottom w:val="0"/>
          <w:divBdr>
            <w:top w:val="none" w:sz="0" w:space="0" w:color="auto"/>
            <w:left w:val="none" w:sz="0" w:space="0" w:color="auto"/>
            <w:bottom w:val="none" w:sz="0" w:space="0" w:color="auto"/>
            <w:right w:val="none" w:sz="0" w:space="0" w:color="auto"/>
          </w:divBdr>
        </w:div>
        <w:div w:id="1848405258">
          <w:marLeft w:val="0"/>
          <w:marRight w:val="0"/>
          <w:marTop w:val="0"/>
          <w:marBottom w:val="0"/>
          <w:divBdr>
            <w:top w:val="none" w:sz="0" w:space="0" w:color="auto"/>
            <w:left w:val="none" w:sz="0" w:space="0" w:color="auto"/>
            <w:bottom w:val="none" w:sz="0" w:space="0" w:color="auto"/>
            <w:right w:val="none" w:sz="0" w:space="0" w:color="auto"/>
          </w:divBdr>
        </w:div>
        <w:div w:id="1129513257">
          <w:marLeft w:val="0"/>
          <w:marRight w:val="0"/>
          <w:marTop w:val="0"/>
          <w:marBottom w:val="0"/>
          <w:divBdr>
            <w:top w:val="none" w:sz="0" w:space="0" w:color="auto"/>
            <w:left w:val="none" w:sz="0" w:space="0" w:color="auto"/>
            <w:bottom w:val="none" w:sz="0" w:space="0" w:color="auto"/>
            <w:right w:val="none" w:sz="0" w:space="0" w:color="auto"/>
          </w:divBdr>
        </w:div>
        <w:div w:id="218635435">
          <w:marLeft w:val="0"/>
          <w:marRight w:val="0"/>
          <w:marTop w:val="0"/>
          <w:marBottom w:val="0"/>
          <w:divBdr>
            <w:top w:val="none" w:sz="0" w:space="0" w:color="auto"/>
            <w:left w:val="none" w:sz="0" w:space="0" w:color="auto"/>
            <w:bottom w:val="none" w:sz="0" w:space="0" w:color="auto"/>
            <w:right w:val="none" w:sz="0" w:space="0" w:color="auto"/>
          </w:divBdr>
        </w:div>
      </w:divsChild>
    </w:div>
    <w:div w:id="1624270682">
      <w:bodyDiv w:val="1"/>
      <w:marLeft w:val="0"/>
      <w:marRight w:val="0"/>
      <w:marTop w:val="0"/>
      <w:marBottom w:val="0"/>
      <w:divBdr>
        <w:top w:val="none" w:sz="0" w:space="0" w:color="auto"/>
        <w:left w:val="none" w:sz="0" w:space="0" w:color="auto"/>
        <w:bottom w:val="none" w:sz="0" w:space="0" w:color="auto"/>
        <w:right w:val="none" w:sz="0" w:space="0" w:color="auto"/>
      </w:divBdr>
    </w:div>
    <w:div w:id="1746368288">
      <w:bodyDiv w:val="1"/>
      <w:marLeft w:val="0"/>
      <w:marRight w:val="0"/>
      <w:marTop w:val="0"/>
      <w:marBottom w:val="0"/>
      <w:divBdr>
        <w:top w:val="none" w:sz="0" w:space="0" w:color="auto"/>
        <w:left w:val="none" w:sz="0" w:space="0" w:color="auto"/>
        <w:bottom w:val="none" w:sz="0" w:space="0" w:color="auto"/>
        <w:right w:val="none" w:sz="0" w:space="0" w:color="auto"/>
      </w:divBdr>
    </w:div>
    <w:div w:id="1826773056">
      <w:bodyDiv w:val="1"/>
      <w:marLeft w:val="0"/>
      <w:marRight w:val="0"/>
      <w:marTop w:val="0"/>
      <w:marBottom w:val="0"/>
      <w:divBdr>
        <w:top w:val="none" w:sz="0" w:space="0" w:color="auto"/>
        <w:left w:val="none" w:sz="0" w:space="0" w:color="auto"/>
        <w:bottom w:val="none" w:sz="0" w:space="0" w:color="auto"/>
        <w:right w:val="none" w:sz="0" w:space="0" w:color="auto"/>
      </w:divBdr>
    </w:div>
    <w:div w:id="1904871418">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2016566841">
      <w:bodyDiv w:val="1"/>
      <w:marLeft w:val="0"/>
      <w:marRight w:val="0"/>
      <w:marTop w:val="0"/>
      <w:marBottom w:val="0"/>
      <w:divBdr>
        <w:top w:val="none" w:sz="0" w:space="0" w:color="auto"/>
        <w:left w:val="none" w:sz="0" w:space="0" w:color="auto"/>
        <w:bottom w:val="none" w:sz="0" w:space="0" w:color="auto"/>
        <w:right w:val="none" w:sz="0" w:space="0" w:color="auto"/>
      </w:divBdr>
    </w:div>
    <w:div w:id="2029788738">
      <w:bodyDiv w:val="1"/>
      <w:marLeft w:val="0"/>
      <w:marRight w:val="0"/>
      <w:marTop w:val="0"/>
      <w:marBottom w:val="0"/>
      <w:divBdr>
        <w:top w:val="none" w:sz="0" w:space="0" w:color="auto"/>
        <w:left w:val="none" w:sz="0" w:space="0" w:color="auto"/>
        <w:bottom w:val="none" w:sz="0" w:space="0" w:color="auto"/>
        <w:right w:val="none" w:sz="0" w:space="0" w:color="auto"/>
      </w:divBdr>
    </w:div>
    <w:div w:id="2032144520">
      <w:bodyDiv w:val="1"/>
      <w:marLeft w:val="0"/>
      <w:marRight w:val="0"/>
      <w:marTop w:val="0"/>
      <w:marBottom w:val="0"/>
      <w:divBdr>
        <w:top w:val="none" w:sz="0" w:space="0" w:color="auto"/>
        <w:left w:val="none" w:sz="0" w:space="0" w:color="auto"/>
        <w:bottom w:val="none" w:sz="0" w:space="0" w:color="auto"/>
        <w:right w:val="none" w:sz="0" w:space="0" w:color="auto"/>
      </w:divBdr>
    </w:div>
    <w:div w:id="20710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lonestar.edu/academic-calendar.htm" TargetMode="External"/><Relationship Id="rId39" Type="http://schemas.openxmlformats.org/officeDocument/2006/relationships/hyperlink" Target="https://www.lonestar.edu/Student-Information-Public.htm" TargetMode="External"/><Relationship Id="rId21" Type="http://schemas.openxmlformats.org/officeDocument/2006/relationships/hyperlink" Target="https://www.lonestar.edu/Student-Resources.htm" TargetMode="External"/><Relationship Id="rId34" Type="http://schemas.openxmlformats.org/officeDocument/2006/relationships/hyperlink" Target="https://www.lonestar.edu/departments/generalcounsel/Section%20V.F%20Student%20Discipline%20for%20Academic%20Misconduct%20-%20Procedures.pdf" TargetMode="External"/><Relationship Id="rId42" Type="http://schemas.openxmlformats.org/officeDocument/2006/relationships/hyperlink" Target="http://www.lonestar.edu/LSCFocus.htm" TargetMode="External"/><Relationship Id="rId47" Type="http://schemas.openxmlformats.org/officeDocument/2006/relationships/hyperlink" Target="http://www.lonestar.edu/counseling-services.htm" TargetMode="External"/><Relationship Id="rId50" Type="http://schemas.openxmlformats.org/officeDocument/2006/relationships/hyperlink" Target="http://www.lonestar.edu/library/info.htm" TargetMode="External"/><Relationship Id="rId55" Type="http://schemas.openxmlformats.org/officeDocument/2006/relationships/hyperlink" Target="mailto:LSC-MilitaryServices@LoneStar.edu" TargetMode="External"/><Relationship Id="rId7" Type="http://schemas.openxmlformats.org/officeDocument/2006/relationships/settings" Target="settings.xml"/><Relationship Id="rId12" Type="http://schemas.openxmlformats.org/officeDocument/2006/relationships/hyperlink" Target="mailto:Matthew.G.Turner@lonestar.edu" TargetMode="External"/><Relationship Id="rId17" Type="http://schemas.openxmlformats.org/officeDocument/2006/relationships/header" Target="header3.xml"/><Relationship Id="rId25" Type="http://schemas.openxmlformats.org/officeDocument/2006/relationships/hyperlink" Target="http://www.lonestar.edu/lscs-catalog.htm" TargetMode="External"/><Relationship Id="rId33" Type="http://schemas.openxmlformats.org/officeDocument/2006/relationships/hyperlink" Target="https://www.lonestar.edu/departments/generalcounsel/Section%20V.F%20Student%20Discipline%20for%20Academic%20Misconduct%20-%20Policy.pdf" TargetMode="External"/><Relationship Id="rId38" Type="http://schemas.openxmlformats.org/officeDocument/2006/relationships/hyperlink" Target="http://www.lonestar.edu/student-community-facilities.htm" TargetMode="External"/><Relationship Id="rId46" Type="http://schemas.openxmlformats.org/officeDocument/2006/relationships/hyperlink" Target="http://www.LoneStar.edu/disability-services.htm"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y.lonestar.edu/psp/porprd/?cmd=login" TargetMode="External"/><Relationship Id="rId29" Type="http://schemas.openxmlformats.org/officeDocument/2006/relationships/hyperlink" Target="mailto:lsccfadvising@lonestar.edu" TargetMode="External"/><Relationship Id="rId41" Type="http://schemas.openxmlformats.org/officeDocument/2006/relationships/hyperlink" Target="https://www.lonestar.edu/Equal-Opportunity-Information-Inquiries.htm" TargetMode="External"/><Relationship Id="rId54" Type="http://schemas.openxmlformats.org/officeDocument/2006/relationships/hyperlink" Target="http://www.LoneStar.edu/library/how-to.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W.Holmes@lonestar.edu" TargetMode="External"/><Relationship Id="rId24" Type="http://schemas.openxmlformats.org/officeDocument/2006/relationships/hyperlink" Target="http://www.lonestar.edu/departments/advising/LSCS_Student_Handbook_Web.pdf" TargetMode="External"/><Relationship Id="rId32" Type="http://schemas.openxmlformats.org/officeDocument/2006/relationships/hyperlink" Target="http://www.lonestar.edu/departments/libraries/academic_integrity_brochure.pdf" TargetMode="External"/><Relationship Id="rId37" Type="http://schemas.openxmlformats.org/officeDocument/2006/relationships/hyperlink" Target="http://www.lonestar.edu/campuscarry" TargetMode="External"/><Relationship Id="rId40" Type="http://schemas.openxmlformats.org/officeDocument/2006/relationships/hyperlink" Target="https://www.lonestar.edu/student-welfare-rights.htm" TargetMode="External"/><Relationship Id="rId45" Type="http://schemas.openxmlformats.org/officeDocument/2006/relationships/hyperlink" Target="mailto:Stephanie.G.Dillon@LoneStar.edu" TargetMode="External"/><Relationship Id="rId53" Type="http://schemas.openxmlformats.org/officeDocument/2006/relationships/hyperlink" Target="http://www.lonestar.edu/library/cyfair.htm" TargetMode="External"/><Relationship Id="rId58" Type="http://schemas.openxmlformats.org/officeDocument/2006/relationships/hyperlink" Target="http://www.lonestar.edu/care.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file:///C:/Users/sarazapata/AppData/Local/Microsoft/Windows/INetCache/Content.Outlook/23B4PS54/COVID%2019%20Syllabus%20Statement%20Revised%208-5v2_8.11.2020.docx" TargetMode="External"/><Relationship Id="rId28" Type="http://schemas.openxmlformats.org/officeDocument/2006/relationships/hyperlink" Target="http://www.lonestar.edu/course-drops.htm" TargetMode="External"/><Relationship Id="rId36" Type="http://schemas.openxmlformats.org/officeDocument/2006/relationships/hyperlink" Target="http://www.lonestar.edu/campus-police.htm" TargetMode="External"/><Relationship Id="rId49" Type="http://schemas.openxmlformats.org/officeDocument/2006/relationships/hyperlink" Target="mailto:Lolita.B.Page@LoneStar.edu" TargetMode="External"/><Relationship Id="rId57" Type="http://schemas.openxmlformats.org/officeDocument/2006/relationships/hyperlink" Target="http://www.lonestar.edu/cyfair-empowerment" TargetMode="External"/><Relationship Id="rId10" Type="http://schemas.openxmlformats.org/officeDocument/2006/relationships/endnotes" Target="endnotes.xml"/><Relationship Id="rId19" Type="http://schemas.openxmlformats.org/officeDocument/2006/relationships/hyperlink" Target="http://www.lonestar.edu/examschedule.htm" TargetMode="External"/><Relationship Id="rId31" Type="http://schemas.openxmlformats.org/officeDocument/2006/relationships/hyperlink" Target="https://www.lonestar.edu/departments/generalcounsel/Section%20V.F%20Student%20Discipline%20for%20Academic%20Misconduct%20-%20Policy.pdf" TargetMode="External"/><Relationship Id="rId44" Type="http://schemas.openxmlformats.org/officeDocument/2006/relationships/hyperlink" Target="http://www.lonestar.edu/learning-cyfair.htm" TargetMode="External"/><Relationship Id="rId52" Type="http://schemas.openxmlformats.org/officeDocument/2006/relationships/hyperlink" Target="mailto:CyFairLibrary@LoneStar.ed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file:///C:/Users/sarazapata/AppData/Local/Microsoft/Windows/INetCache/Content.Outlook/23B4PS54/COVID%2019%20Syllabus%20Statement%20Revised%208-5v2_8.11.2020.docx" TargetMode="External"/><Relationship Id="rId27" Type="http://schemas.openxmlformats.org/officeDocument/2006/relationships/hyperlink" Target="mailto:CyFair.Registration@LoneStar.edu" TargetMode="External"/><Relationship Id="rId30" Type="http://schemas.openxmlformats.org/officeDocument/2006/relationships/hyperlink" Target="http://www.lonestar.edu/academic-appeal.htm" TargetMode="External"/><Relationship Id="rId35" Type="http://schemas.openxmlformats.org/officeDocument/2006/relationships/hyperlink" Target="http://www.lonestar.edu/student-responsibilities.htm" TargetMode="External"/><Relationship Id="rId43" Type="http://schemas.openxmlformats.org/officeDocument/2006/relationships/hyperlink" Target="http://www.lonestar.edu/tutoring-cyfair.htm" TargetMode="External"/><Relationship Id="rId48" Type="http://schemas.openxmlformats.org/officeDocument/2006/relationships/hyperlink" Target="mailto:CyFair.Counseling@LoneStar.edu" TargetMode="External"/><Relationship Id="rId56" Type="http://schemas.openxmlformats.org/officeDocument/2006/relationships/hyperlink" Target="http://www.LoneStar.edu/veterans-affairs.htm" TargetMode="External"/><Relationship Id="rId8" Type="http://schemas.openxmlformats.org/officeDocument/2006/relationships/webSettings" Target="webSettings.xml"/><Relationship Id="rId51" Type="http://schemas.openxmlformats.org/officeDocument/2006/relationships/hyperlink" Target="http://www.lonestar.edu/library/cyfair.htm"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EFBE922FDB14FB025CBD517F63D12" ma:contentTypeVersion="13" ma:contentTypeDescription="Create a new document." ma:contentTypeScope="" ma:versionID="bf513cf0c296b83e9e7742e1db77ff96">
  <xsd:schema xmlns:xsd="http://www.w3.org/2001/XMLSchema" xmlns:xs="http://www.w3.org/2001/XMLSchema" xmlns:p="http://schemas.microsoft.com/office/2006/metadata/properties" xmlns:ns3="a985c3d5-bbea-4e32-95b1-f2950fbdde5e" xmlns:ns4="cda6d69d-fcc0-42de-a2eb-e9a17a40b415" targetNamespace="http://schemas.microsoft.com/office/2006/metadata/properties" ma:root="true" ma:fieldsID="55290daf5cb66e836bc93c97339fad8a" ns3:_="" ns4:_="">
    <xsd:import namespace="a985c3d5-bbea-4e32-95b1-f2950fbdde5e"/>
    <xsd:import namespace="cda6d69d-fcc0-42de-a2eb-e9a17a40b4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c3d5-bbea-4e32-95b1-f2950fbd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6d69d-fcc0-42de-a2eb-e9a17a40b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2E1C6F2B-40AA-4F43-9C19-8217C30DB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c3d5-bbea-4e32-95b1-f2950fbdde5e"/>
    <ds:schemaRef ds:uri="cda6d69d-fcc0-42de-a2eb-e9a17a40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da6d69d-fcc0-42de-a2eb-e9a17a40b415"/>
    <ds:schemaRef ds:uri="a985c3d5-bbea-4e32-95b1-f2950fbdde5e"/>
    <ds:schemaRef ds:uri="http://www.w3.org/XML/1998/namespace"/>
    <ds:schemaRef ds:uri="http://purl.org/dc/dcmitype/"/>
  </ds:schemaRefs>
</ds:datastoreItem>
</file>

<file path=customXml/itemProps4.xml><?xml version="1.0" encoding="utf-8"?>
<ds:datastoreItem xmlns:ds="http://schemas.openxmlformats.org/officeDocument/2006/customXml" ds:itemID="{EA19FBD3-50EE-49A9-9FF7-0E4FB25F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5369</Words>
  <Characters>30605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gdetiveaux</dc:creator>
  <cp:keywords/>
  <dc:description/>
  <cp:lastModifiedBy>Kimberlee Ball</cp:lastModifiedBy>
  <cp:revision>2</cp:revision>
  <cp:lastPrinted>2017-08-01T19:54:00Z</cp:lastPrinted>
  <dcterms:created xsi:type="dcterms:W3CDTF">2020-11-20T18:46:00Z</dcterms:created>
  <dcterms:modified xsi:type="dcterms:W3CDTF">2020-11-20T18:46:00Z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0x0101006FAEFBE922FDB14FB025CBD517F63D12</vt:lpwstr>
  </property>
  <property fmtid="{D5CDD505-2E9C-101B-9397-08002B2CF9AE}" pid="3" name="_dlc_DocIdItemGuid">
    <vt:lpwstr>0933c665-4be0-4701-bff3-f0b70143f295</vt:lpwstr>
  </property>
  <property fmtid="{D5CDD505-2E9C-101B-9397-08002B2CF9AE}" pid="4" name="Order">
    <vt:r8>2400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