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834" w:rsidRPr="00966834" w:rsidRDefault="00966834" w:rsidP="00966834">
      <w:pPr>
        <w:autoSpaceDE w:val="0"/>
        <w:autoSpaceDN w:val="0"/>
        <w:adjustRightInd w:val="0"/>
        <w:rPr>
          <w:rFonts w:ascii="Century Gothic" w:hAnsi="Century Gothic" w:cs="Century Gothic"/>
          <w:color w:val="000000"/>
          <w:sz w:val="24"/>
          <w:szCs w:val="24"/>
        </w:rPr>
      </w:pPr>
      <w:r w:rsidRPr="00966834">
        <w:rPr>
          <w:b/>
          <w:bCs/>
          <w:noProof/>
          <w:sz w:val="27"/>
          <w:szCs w:val="27"/>
          <w:lang w:eastAsia="zh-TW"/>
        </w:rPr>
        <w:pict>
          <v:shapetype id="_x0000_t202" coordsize="21600,21600" o:spt="202" path="m,l,21600r21600,l21600,xe">
            <v:stroke joinstyle="miter"/>
            <v:path gradientshapeok="t" o:connecttype="rect"/>
          </v:shapetype>
          <v:shape id="_x0000_s1027" type="#_x0000_t202" style="position:absolute;margin-left:271.45pt;margin-top:-6.85pt;width:144.1pt;height:54pt;z-index:251660288;mso-width-relative:margin;mso-height-relative:margin" stroked="f">
            <v:shadow opacity=".5" offset="6pt,-6pt"/>
            <v:textbox>
              <w:txbxContent>
                <w:p w:rsidR="00966834" w:rsidRDefault="00966834" w:rsidP="00966834">
                  <w:r w:rsidRPr="00966834">
                    <w:rPr>
                      <w:rFonts w:ascii="Century Gothic" w:hAnsi="Century Gothic" w:cs="Century Gothic"/>
                      <w:color w:val="000000"/>
                      <w:sz w:val="23"/>
                      <w:szCs w:val="23"/>
                    </w:rPr>
                    <w:t xml:space="preserve">30555 Tomball Parkway </w:t>
                  </w:r>
                  <w:r w:rsidRPr="00966834">
                    <w:rPr>
                      <w:rFonts w:ascii="Century Gothic" w:hAnsi="Century Gothic" w:cs="Century Gothic"/>
                      <w:b/>
                      <w:bCs/>
                      <w:color w:val="000000"/>
                      <w:sz w:val="23"/>
                      <w:szCs w:val="23"/>
                    </w:rPr>
                    <w:t xml:space="preserve">Tomball </w:t>
                  </w:r>
                  <w:r w:rsidRPr="00966834">
                    <w:rPr>
                      <w:rFonts w:ascii="Century Gothic" w:hAnsi="Century Gothic" w:cs="Century Gothic"/>
                      <w:color w:val="000000"/>
                      <w:sz w:val="23"/>
                      <w:szCs w:val="23"/>
                    </w:rPr>
                    <w:t>TX 77375 832-559-4211</w:t>
                  </w:r>
                </w:p>
              </w:txbxContent>
            </v:textbox>
          </v:shape>
        </w:pict>
      </w:r>
    </w:p>
    <w:p w:rsidR="00966834" w:rsidRPr="00966834" w:rsidRDefault="00966834" w:rsidP="00966834">
      <w:pPr>
        <w:pStyle w:val="Default"/>
        <w:ind w:left="5040" w:hanging="5040"/>
      </w:pPr>
      <w:r w:rsidRPr="00966834">
        <w:rPr>
          <w:b/>
          <w:bCs/>
          <w:sz w:val="27"/>
          <w:szCs w:val="27"/>
        </w:rPr>
        <w:t xml:space="preserve">Lone Star College – Tomball </w:t>
      </w:r>
      <w:r>
        <w:rPr>
          <w:b/>
          <w:bCs/>
          <w:sz w:val="27"/>
          <w:szCs w:val="27"/>
        </w:rPr>
        <w:tab/>
      </w:r>
      <w:r>
        <w:rPr>
          <w:b/>
          <w:bCs/>
          <w:sz w:val="27"/>
          <w:szCs w:val="27"/>
        </w:rPr>
        <w:tab/>
      </w:r>
    </w:p>
    <w:p w:rsidR="00C40A12" w:rsidRDefault="00966834" w:rsidP="00966834">
      <w:pPr>
        <w:pStyle w:val="Default"/>
      </w:pPr>
      <w:r w:rsidRPr="00966834">
        <w:rPr>
          <w:b/>
          <w:bCs/>
          <w:sz w:val="27"/>
          <w:szCs w:val="27"/>
        </w:rPr>
        <w:t>Tomball College and Community Library</w:t>
      </w:r>
    </w:p>
    <w:p w:rsidR="00C40A12" w:rsidRDefault="00C40A12">
      <w:pPr>
        <w:pStyle w:val="Default"/>
        <w:rPr>
          <w:rFonts w:cstheme="minorBidi"/>
          <w:color w:val="auto"/>
        </w:rPr>
      </w:pPr>
      <w:r>
        <w:rPr>
          <w:rFonts w:cstheme="minorBidi"/>
          <w:color w:val="auto"/>
        </w:rPr>
        <w:t xml:space="preserve"> </w:t>
      </w:r>
    </w:p>
    <w:p w:rsidR="00C40A12" w:rsidRDefault="00C40A12">
      <w:pPr>
        <w:pStyle w:val="CM7"/>
        <w:framePr w:w="5718" w:wrap="auto" w:vAnchor="page" w:hAnchor="page" w:x="1801" w:y="3297"/>
        <w:spacing w:line="293" w:lineRule="atLeast"/>
        <w:rPr>
          <w:rFonts w:ascii="Verdana" w:hAnsi="Verdana" w:cs="Verdana"/>
          <w:sz w:val="23"/>
          <w:szCs w:val="23"/>
        </w:rPr>
      </w:pPr>
      <w:r>
        <w:rPr>
          <w:rFonts w:ascii="Verdana" w:hAnsi="Verdana" w:cs="Verdana"/>
          <w:b/>
          <w:bCs/>
          <w:sz w:val="23"/>
          <w:szCs w:val="23"/>
        </w:rPr>
        <w:t xml:space="preserve">What is an Annotated Bibliography? </w:t>
      </w:r>
    </w:p>
    <w:p w:rsidR="00C40A12" w:rsidRDefault="00C40A12">
      <w:pPr>
        <w:pStyle w:val="CM8"/>
        <w:framePr w:w="8641" w:wrap="auto" w:vAnchor="page" w:hAnchor="page" w:x="1801" w:y="3869"/>
        <w:spacing w:line="293" w:lineRule="atLeast"/>
        <w:rPr>
          <w:rFonts w:ascii="Verdana" w:hAnsi="Verdana" w:cs="Verdana"/>
          <w:sz w:val="23"/>
          <w:szCs w:val="23"/>
        </w:rPr>
      </w:pPr>
      <w:r>
        <w:rPr>
          <w:rFonts w:ascii="Verdana" w:hAnsi="Verdana" w:cs="Verdana"/>
          <w:sz w:val="23"/>
          <w:szCs w:val="23"/>
        </w:rPr>
        <w:t>An annotated bibliography is a list of citations to books, articles, and documents on a related topic. Each citation is followed by a brief (30</w:t>
      </w:r>
      <w:r>
        <w:rPr>
          <w:rFonts w:ascii="Verdana" w:hAnsi="Verdana" w:cs="Verdana"/>
          <w:sz w:val="23"/>
          <w:szCs w:val="23"/>
        </w:rPr>
        <w:softHyphen/>
        <w:t xml:space="preserve">150 word) descriptive paragraph. The purpose of the annotation is to critically evaluate the relevance, accuracy, and quality of the sources you have cited and help other researchers locate valuable information. </w:t>
      </w:r>
    </w:p>
    <w:p w:rsidR="00C40A12" w:rsidRDefault="00C40A12">
      <w:pPr>
        <w:pStyle w:val="Default"/>
        <w:rPr>
          <w:rFonts w:cstheme="minorBidi"/>
          <w:color w:val="auto"/>
        </w:rPr>
      </w:pPr>
      <w:r>
        <w:rPr>
          <w:rFonts w:cstheme="minorBidi"/>
          <w:color w:val="auto"/>
        </w:rPr>
        <w:t xml:space="preserve"> </w:t>
      </w:r>
    </w:p>
    <w:p w:rsidR="00C40A12" w:rsidRDefault="00C40A12">
      <w:pPr>
        <w:pStyle w:val="Default"/>
        <w:rPr>
          <w:rFonts w:cstheme="minorBidi"/>
          <w:color w:val="auto"/>
        </w:rPr>
      </w:pPr>
    </w:p>
    <w:p w:rsidR="00C40A12" w:rsidRDefault="00C40A12">
      <w:pPr>
        <w:pStyle w:val="CM7"/>
        <w:framePr w:w="6957" w:wrap="auto" w:vAnchor="page" w:hAnchor="page" w:x="1801" w:y="6179"/>
        <w:spacing w:line="293" w:lineRule="atLeast"/>
        <w:rPr>
          <w:rFonts w:ascii="Verdana" w:hAnsi="Verdana" w:cs="Verdana"/>
          <w:sz w:val="23"/>
          <w:szCs w:val="23"/>
        </w:rPr>
      </w:pPr>
      <w:r>
        <w:rPr>
          <w:rFonts w:ascii="Verdana" w:hAnsi="Verdana" w:cs="Verdana"/>
          <w:b/>
          <w:bCs/>
          <w:sz w:val="23"/>
          <w:szCs w:val="23"/>
        </w:rPr>
        <w:t xml:space="preserve">Steps in Creating an Annotated Bibliography: </w:t>
      </w:r>
    </w:p>
    <w:p w:rsidR="00C40A12" w:rsidRDefault="00C40A12">
      <w:pPr>
        <w:pStyle w:val="Default"/>
        <w:framePr w:w="8288" w:wrap="auto" w:vAnchor="page" w:hAnchor="page" w:x="2161" w:y="6752"/>
        <w:rPr>
          <w:rFonts w:ascii="Verdana" w:hAnsi="Verdana" w:cs="Verdana"/>
          <w:color w:val="auto"/>
          <w:sz w:val="23"/>
          <w:szCs w:val="23"/>
        </w:rPr>
      </w:pPr>
    </w:p>
    <w:p w:rsidR="00C40A12" w:rsidRDefault="00C40A12">
      <w:pPr>
        <w:pStyle w:val="Default"/>
        <w:framePr w:w="7956" w:wrap="auto" w:vAnchor="page" w:hAnchor="page" w:x="2161" w:y="6752"/>
        <w:rPr>
          <w:rFonts w:ascii="Verdana" w:hAnsi="Verdana" w:cs="Verdana"/>
          <w:color w:val="auto"/>
          <w:sz w:val="23"/>
          <w:szCs w:val="23"/>
        </w:rPr>
      </w:pPr>
      <w:r>
        <w:rPr>
          <w:rFonts w:ascii="Verdana" w:hAnsi="Verdana" w:cs="Verdana"/>
          <w:color w:val="auto"/>
          <w:sz w:val="23"/>
          <w:szCs w:val="23"/>
        </w:rPr>
        <w:t xml:space="preserve">1. Locate books, periodicals, and other sources that may contain information on your topic.  </w:t>
      </w:r>
    </w:p>
    <w:p w:rsidR="00C40A12" w:rsidRDefault="00C40A12">
      <w:pPr>
        <w:pStyle w:val="Default"/>
        <w:framePr w:w="7956" w:wrap="auto" w:vAnchor="page" w:hAnchor="page" w:x="2161" w:y="6752"/>
        <w:rPr>
          <w:rFonts w:ascii="Verdana" w:hAnsi="Verdana" w:cs="Verdana"/>
          <w:color w:val="auto"/>
          <w:sz w:val="23"/>
          <w:szCs w:val="23"/>
        </w:rPr>
      </w:pPr>
    </w:p>
    <w:p w:rsidR="00C40A12" w:rsidRDefault="00C40A12">
      <w:pPr>
        <w:pStyle w:val="Default"/>
        <w:framePr w:w="7764" w:wrap="auto" w:vAnchor="page" w:hAnchor="page" w:x="2161" w:y="7335"/>
        <w:rPr>
          <w:rFonts w:ascii="Verdana" w:hAnsi="Verdana" w:cs="Verdana"/>
          <w:color w:val="auto"/>
          <w:sz w:val="23"/>
          <w:szCs w:val="23"/>
        </w:rPr>
      </w:pPr>
      <w:r>
        <w:rPr>
          <w:rFonts w:ascii="Verdana" w:hAnsi="Verdana" w:cs="Verdana"/>
          <w:color w:val="auto"/>
          <w:sz w:val="23"/>
          <w:szCs w:val="23"/>
        </w:rPr>
        <w:t xml:space="preserve">2. Critically examine the items. </w:t>
      </w:r>
      <w:r>
        <w:rPr>
          <w:rFonts w:ascii="Verdana" w:hAnsi="Verdana" w:cs="Verdana"/>
          <w:color w:val="auto"/>
          <w:sz w:val="23"/>
          <w:szCs w:val="23"/>
        </w:rPr>
        <w:tab/>
        <w:t xml:space="preserve">For a book, scan the jacket, introduction, table of contents and index.  For an article, carefully review the abstract and main headings in the text.  </w:t>
      </w:r>
    </w:p>
    <w:p w:rsidR="00C40A12" w:rsidRDefault="00C40A12">
      <w:pPr>
        <w:pStyle w:val="Default"/>
        <w:framePr w:w="7764" w:wrap="auto" w:vAnchor="page" w:hAnchor="page" w:x="2161" w:y="7335"/>
        <w:rPr>
          <w:rFonts w:ascii="Verdana" w:hAnsi="Verdana" w:cs="Verdana"/>
          <w:color w:val="auto"/>
          <w:sz w:val="23"/>
          <w:szCs w:val="23"/>
        </w:rPr>
      </w:pPr>
    </w:p>
    <w:p w:rsidR="00C40A12" w:rsidRDefault="00C40A12">
      <w:pPr>
        <w:pStyle w:val="Default"/>
        <w:framePr w:w="7887" w:wrap="auto" w:vAnchor="page" w:hAnchor="page" w:x="2161" w:y="8210"/>
        <w:rPr>
          <w:rFonts w:ascii="Verdana" w:hAnsi="Verdana" w:cs="Verdana"/>
          <w:color w:val="auto"/>
          <w:sz w:val="23"/>
          <w:szCs w:val="23"/>
        </w:rPr>
      </w:pPr>
      <w:r>
        <w:rPr>
          <w:rFonts w:ascii="Verdana" w:hAnsi="Verdana" w:cs="Verdana"/>
          <w:color w:val="auto"/>
          <w:sz w:val="23"/>
          <w:szCs w:val="23"/>
        </w:rPr>
        <w:t xml:space="preserve">3. After the initial review, select those works that provide useful information/perspectives on your topic. </w:t>
      </w:r>
    </w:p>
    <w:p w:rsidR="00C40A12" w:rsidRDefault="00C40A12">
      <w:pPr>
        <w:pStyle w:val="Default"/>
        <w:framePr w:w="7887" w:wrap="auto" w:vAnchor="page" w:hAnchor="page" w:x="2161" w:y="8210"/>
        <w:rPr>
          <w:rFonts w:ascii="Verdana" w:hAnsi="Verdana" w:cs="Verdana"/>
          <w:color w:val="auto"/>
          <w:sz w:val="23"/>
          <w:szCs w:val="23"/>
        </w:rPr>
      </w:pPr>
    </w:p>
    <w:p w:rsidR="00C40A12" w:rsidRDefault="00C40A12">
      <w:pPr>
        <w:pStyle w:val="Default"/>
        <w:framePr w:w="6631" w:wrap="auto" w:vAnchor="page" w:hAnchor="page" w:x="2161" w:y="8793"/>
        <w:rPr>
          <w:rFonts w:ascii="Verdana" w:hAnsi="Verdana" w:cs="Verdana"/>
          <w:color w:val="auto"/>
          <w:sz w:val="23"/>
          <w:szCs w:val="23"/>
        </w:rPr>
      </w:pPr>
      <w:r>
        <w:rPr>
          <w:rFonts w:ascii="Verdana" w:hAnsi="Verdana" w:cs="Verdana"/>
          <w:color w:val="auto"/>
          <w:sz w:val="23"/>
          <w:szCs w:val="23"/>
        </w:rPr>
        <w:t xml:space="preserve">4. Create an APA style reference entry for each item.  </w:t>
      </w:r>
    </w:p>
    <w:p w:rsidR="00C40A12" w:rsidRDefault="00C40A12">
      <w:pPr>
        <w:pStyle w:val="Default"/>
        <w:framePr w:w="6631" w:wrap="auto" w:vAnchor="page" w:hAnchor="page" w:x="2161" w:y="8793"/>
        <w:rPr>
          <w:rFonts w:ascii="Verdana" w:hAnsi="Verdana" w:cs="Verdana"/>
          <w:color w:val="auto"/>
          <w:sz w:val="23"/>
          <w:szCs w:val="23"/>
        </w:rPr>
      </w:pPr>
    </w:p>
    <w:p w:rsidR="00C40A12" w:rsidRDefault="00C40A12">
      <w:pPr>
        <w:pStyle w:val="Default"/>
        <w:framePr w:w="8288" w:wrap="auto" w:vAnchor="page" w:hAnchor="page" w:x="2161" w:y="9084"/>
        <w:rPr>
          <w:rFonts w:ascii="Verdana" w:hAnsi="Verdana" w:cs="Verdana"/>
          <w:color w:val="auto"/>
          <w:sz w:val="23"/>
          <w:szCs w:val="23"/>
        </w:rPr>
      </w:pPr>
      <w:r>
        <w:rPr>
          <w:rFonts w:ascii="Verdana" w:hAnsi="Verdana" w:cs="Verdana"/>
          <w:color w:val="auto"/>
          <w:sz w:val="23"/>
          <w:szCs w:val="23"/>
        </w:rPr>
        <w:t xml:space="preserve">5. Immediately below the reference entry compose a concise paragraph that summarizes the central theme and scope of each book, article, film, essay, website, government report, etc. Typically, an annotation includes: </w:t>
      </w:r>
    </w:p>
    <w:p w:rsidR="00C40A12" w:rsidRDefault="00C40A12">
      <w:pPr>
        <w:pStyle w:val="Default"/>
        <w:framePr w:w="8288" w:wrap="auto" w:vAnchor="page" w:hAnchor="page" w:x="2161" w:y="9084"/>
        <w:numPr>
          <w:ilvl w:val="2"/>
          <w:numId w:val="1"/>
        </w:numPr>
        <w:ind w:left="360"/>
        <w:rPr>
          <w:rFonts w:ascii="Verdana" w:hAnsi="Verdana" w:cs="Verdana"/>
          <w:color w:val="auto"/>
          <w:sz w:val="23"/>
          <w:szCs w:val="23"/>
        </w:rPr>
      </w:pPr>
      <w:r>
        <w:rPr>
          <w:rFonts w:ascii="Courier New" w:hAnsi="Courier New" w:cs="Courier New"/>
          <w:color w:val="auto"/>
          <w:sz w:val="20"/>
          <w:szCs w:val="20"/>
        </w:rPr>
        <w:t xml:space="preserve">o </w:t>
      </w:r>
      <w:r>
        <w:rPr>
          <w:rFonts w:ascii="Courier New" w:hAnsi="Courier New" w:cs="Courier New"/>
          <w:color w:val="auto"/>
          <w:sz w:val="20"/>
          <w:szCs w:val="20"/>
        </w:rPr>
        <w:tab/>
      </w:r>
      <w:r>
        <w:rPr>
          <w:rFonts w:ascii="Verdana" w:hAnsi="Verdana" w:cs="Verdana"/>
          <w:color w:val="auto"/>
          <w:sz w:val="23"/>
          <w:szCs w:val="23"/>
        </w:rPr>
        <w:t xml:space="preserve">information on the authority or background of the author </w:t>
      </w:r>
    </w:p>
    <w:p w:rsidR="00C40A12" w:rsidRDefault="00C40A12">
      <w:pPr>
        <w:pStyle w:val="Default"/>
        <w:framePr w:w="8288" w:wrap="auto" w:vAnchor="page" w:hAnchor="page" w:x="2161" w:y="9084"/>
        <w:numPr>
          <w:ilvl w:val="2"/>
          <w:numId w:val="1"/>
        </w:numPr>
        <w:ind w:left="360"/>
        <w:rPr>
          <w:rFonts w:ascii="Verdana" w:hAnsi="Verdana" w:cs="Verdana"/>
          <w:color w:val="auto"/>
          <w:sz w:val="23"/>
          <w:szCs w:val="23"/>
        </w:rPr>
      </w:pPr>
      <w:r>
        <w:rPr>
          <w:rFonts w:ascii="Courier New" w:hAnsi="Courier New" w:cs="Courier New"/>
          <w:color w:val="auto"/>
          <w:sz w:val="20"/>
          <w:szCs w:val="20"/>
        </w:rPr>
        <w:t xml:space="preserve">o </w:t>
      </w:r>
      <w:r>
        <w:rPr>
          <w:rFonts w:ascii="Courier New" w:hAnsi="Courier New" w:cs="Courier New"/>
          <w:color w:val="auto"/>
          <w:sz w:val="20"/>
          <w:szCs w:val="20"/>
        </w:rPr>
        <w:tab/>
      </w:r>
      <w:r>
        <w:rPr>
          <w:rFonts w:ascii="Verdana" w:hAnsi="Verdana" w:cs="Verdana"/>
          <w:color w:val="auto"/>
          <w:sz w:val="23"/>
          <w:szCs w:val="23"/>
        </w:rPr>
        <w:t xml:space="preserve">a description of the intended audience for the work </w:t>
      </w:r>
    </w:p>
    <w:p w:rsidR="00C40A12" w:rsidRDefault="00C40A12">
      <w:pPr>
        <w:pStyle w:val="Default"/>
        <w:framePr w:w="8288" w:wrap="auto" w:vAnchor="page" w:hAnchor="page" w:x="2161" w:y="9084"/>
        <w:numPr>
          <w:ilvl w:val="2"/>
          <w:numId w:val="1"/>
        </w:numPr>
        <w:ind w:left="360"/>
        <w:rPr>
          <w:rFonts w:ascii="Verdana" w:hAnsi="Verdana" w:cs="Verdana"/>
          <w:color w:val="auto"/>
          <w:sz w:val="23"/>
          <w:szCs w:val="23"/>
        </w:rPr>
      </w:pPr>
      <w:r>
        <w:rPr>
          <w:rFonts w:ascii="Courier New" w:hAnsi="Courier New" w:cs="Courier New"/>
          <w:color w:val="auto"/>
          <w:sz w:val="20"/>
          <w:szCs w:val="20"/>
        </w:rPr>
        <w:t xml:space="preserve">o </w:t>
      </w:r>
      <w:r>
        <w:rPr>
          <w:rFonts w:ascii="Courier New" w:hAnsi="Courier New" w:cs="Courier New"/>
          <w:color w:val="auto"/>
          <w:sz w:val="20"/>
          <w:szCs w:val="20"/>
        </w:rPr>
        <w:tab/>
      </w:r>
      <w:r>
        <w:rPr>
          <w:rFonts w:ascii="Verdana" w:hAnsi="Verdana" w:cs="Verdana"/>
          <w:color w:val="auto"/>
          <w:sz w:val="23"/>
          <w:szCs w:val="23"/>
        </w:rPr>
        <w:t xml:space="preserve">a comparison/contrast of the usefulness of this work with other items cited in the bibliography  </w:t>
      </w:r>
    </w:p>
    <w:p w:rsidR="00C40A12" w:rsidRDefault="00C40A12">
      <w:pPr>
        <w:pStyle w:val="Default"/>
        <w:framePr w:w="8288" w:wrap="auto" w:vAnchor="page" w:hAnchor="page" w:x="2161" w:y="9084"/>
        <w:numPr>
          <w:ilvl w:val="2"/>
          <w:numId w:val="1"/>
        </w:numPr>
        <w:ind w:left="360"/>
        <w:rPr>
          <w:rFonts w:ascii="Verdana" w:hAnsi="Verdana" w:cs="Verdana"/>
          <w:color w:val="auto"/>
          <w:sz w:val="23"/>
          <w:szCs w:val="23"/>
        </w:rPr>
      </w:pPr>
      <w:proofErr w:type="gramStart"/>
      <w:r>
        <w:rPr>
          <w:rFonts w:ascii="Courier New" w:hAnsi="Courier New" w:cs="Courier New"/>
          <w:color w:val="auto"/>
          <w:sz w:val="20"/>
          <w:szCs w:val="20"/>
        </w:rPr>
        <w:t>o</w:t>
      </w:r>
      <w:proofErr w:type="gramEnd"/>
      <w:r>
        <w:rPr>
          <w:rFonts w:ascii="Courier New" w:hAnsi="Courier New" w:cs="Courier New"/>
          <w:color w:val="auto"/>
          <w:sz w:val="20"/>
          <w:szCs w:val="20"/>
        </w:rPr>
        <w:t xml:space="preserve"> </w:t>
      </w:r>
      <w:r>
        <w:rPr>
          <w:rFonts w:ascii="Courier New" w:hAnsi="Courier New" w:cs="Courier New"/>
          <w:color w:val="auto"/>
          <w:sz w:val="20"/>
          <w:szCs w:val="20"/>
        </w:rPr>
        <w:tab/>
      </w:r>
      <w:r>
        <w:rPr>
          <w:rFonts w:ascii="Verdana" w:hAnsi="Verdana" w:cs="Verdana"/>
          <w:color w:val="auto"/>
          <w:sz w:val="23"/>
          <w:szCs w:val="23"/>
        </w:rPr>
        <w:t xml:space="preserve">information that you discovered that would help another researcher investigating the same topic.  </w:t>
      </w:r>
    </w:p>
    <w:p w:rsidR="00C40A12" w:rsidRDefault="00C40A12">
      <w:pPr>
        <w:pStyle w:val="Default"/>
        <w:rPr>
          <w:rFonts w:ascii="Verdana" w:hAnsi="Verdana" w:cs="Verdana"/>
          <w:color w:val="auto"/>
          <w:sz w:val="23"/>
          <w:szCs w:val="23"/>
        </w:rPr>
      </w:pPr>
    </w:p>
    <w:p w:rsidR="00C40A12" w:rsidRDefault="00C40A12">
      <w:pPr>
        <w:pStyle w:val="Default"/>
        <w:rPr>
          <w:rFonts w:cstheme="minorBidi"/>
          <w:color w:val="auto"/>
        </w:rPr>
      </w:pPr>
      <w:r>
        <w:rPr>
          <w:rFonts w:cstheme="minorBidi"/>
          <w:color w:val="auto"/>
        </w:rPr>
        <w:t xml:space="preserve"> </w:t>
      </w:r>
    </w:p>
    <w:p w:rsidR="00C40A12" w:rsidRDefault="00C40A12">
      <w:pPr>
        <w:pStyle w:val="Default"/>
        <w:rPr>
          <w:rFonts w:cstheme="minorBidi"/>
          <w:color w:val="auto"/>
        </w:rPr>
      </w:pPr>
    </w:p>
    <w:p w:rsidR="00C40A12" w:rsidRDefault="00C40A12">
      <w:pPr>
        <w:pStyle w:val="CM7"/>
        <w:framePr w:w="6698" w:wrap="auto" w:vAnchor="page" w:hAnchor="page" w:x="1801" w:y="12852"/>
        <w:spacing w:line="293" w:lineRule="atLeast"/>
        <w:jc w:val="both"/>
        <w:rPr>
          <w:rFonts w:ascii="Verdana" w:hAnsi="Verdana" w:cs="Verdana"/>
          <w:sz w:val="23"/>
          <w:szCs w:val="23"/>
        </w:rPr>
      </w:pPr>
      <w:r>
        <w:rPr>
          <w:rFonts w:ascii="Verdana" w:hAnsi="Verdana" w:cs="Verdana"/>
          <w:b/>
          <w:bCs/>
          <w:sz w:val="23"/>
          <w:szCs w:val="23"/>
        </w:rPr>
        <w:t xml:space="preserve">Format for an APA Annotated Bibliography. </w:t>
      </w:r>
    </w:p>
    <w:p w:rsidR="00C40A12" w:rsidRDefault="00C40A12">
      <w:pPr>
        <w:pStyle w:val="CM5"/>
        <w:framePr w:w="8753" w:wrap="auto" w:vAnchor="page" w:hAnchor="page" w:x="1801" w:y="13425"/>
        <w:jc w:val="both"/>
        <w:rPr>
          <w:rFonts w:ascii="Verdana" w:hAnsi="Verdana" w:cs="Verdana"/>
          <w:sz w:val="23"/>
          <w:szCs w:val="23"/>
        </w:rPr>
      </w:pPr>
      <w:r>
        <w:rPr>
          <w:rFonts w:ascii="Verdana" w:hAnsi="Verdana" w:cs="Verdana"/>
          <w:sz w:val="23"/>
          <w:szCs w:val="23"/>
        </w:rPr>
        <w:t xml:space="preserve">The citations for an annotate bibliography follow the rules for APA style reference entries. The annotation is a double-spaced, block paragraph.  </w:t>
      </w:r>
    </w:p>
    <w:p w:rsidR="00C40A12" w:rsidRDefault="00C40A12">
      <w:pPr>
        <w:pStyle w:val="Default"/>
        <w:pageBreakBefore/>
        <w:framePr w:w="7998" w:wrap="auto" w:vAnchor="page" w:hAnchor="page" w:x="1801" w:y="1443"/>
        <w:spacing w:line="291" w:lineRule="atLeast"/>
        <w:jc w:val="both"/>
        <w:rPr>
          <w:rFonts w:ascii="Verdana" w:hAnsi="Verdana" w:cs="Verdana"/>
          <w:color w:val="auto"/>
          <w:sz w:val="23"/>
          <w:szCs w:val="23"/>
        </w:rPr>
      </w:pPr>
      <w:r>
        <w:rPr>
          <w:rFonts w:ascii="Verdana" w:hAnsi="Verdana" w:cs="Verdana"/>
          <w:color w:val="auto"/>
          <w:sz w:val="23"/>
          <w:szCs w:val="23"/>
        </w:rPr>
        <w:lastRenderedPageBreak/>
        <w:t xml:space="preserve">Indent the paragraph two spaces from the last line of the citation entry. </w:t>
      </w:r>
    </w:p>
    <w:p w:rsidR="00C40A12" w:rsidRDefault="00C40A12">
      <w:pPr>
        <w:pStyle w:val="Default"/>
        <w:rPr>
          <w:rFonts w:cstheme="minorBidi"/>
          <w:color w:val="auto"/>
        </w:rPr>
      </w:pPr>
    </w:p>
    <w:p w:rsidR="00C40A12" w:rsidRDefault="00C40A12">
      <w:pPr>
        <w:pStyle w:val="CM7"/>
        <w:framePr w:w="8685" w:wrap="auto" w:vAnchor="page" w:hAnchor="page" w:x="1801" w:y="3170"/>
        <w:spacing w:line="293" w:lineRule="atLeast"/>
        <w:rPr>
          <w:rFonts w:ascii="Verdana" w:hAnsi="Verdana" w:cs="Verdana"/>
          <w:sz w:val="23"/>
          <w:szCs w:val="23"/>
        </w:rPr>
      </w:pPr>
      <w:r>
        <w:rPr>
          <w:rFonts w:ascii="Verdana" w:hAnsi="Verdana" w:cs="Verdana"/>
          <w:b/>
          <w:bCs/>
          <w:sz w:val="23"/>
          <w:szCs w:val="23"/>
        </w:rPr>
        <w:t xml:space="preserve">Sample Annotated Bibliography Entry for a Journal Article </w:t>
      </w:r>
    </w:p>
    <w:p w:rsidR="00C40A12" w:rsidRDefault="00C40A12">
      <w:pPr>
        <w:pStyle w:val="Default"/>
        <w:framePr w:w="8458" w:wrap="auto" w:vAnchor="page" w:hAnchor="page" w:x="1801" w:y="3741"/>
        <w:spacing w:line="293" w:lineRule="atLeast"/>
        <w:rPr>
          <w:rFonts w:ascii="Verdana" w:hAnsi="Verdana" w:cs="Verdana"/>
          <w:color w:val="auto"/>
          <w:sz w:val="23"/>
          <w:szCs w:val="23"/>
        </w:rPr>
      </w:pPr>
      <w:r>
        <w:rPr>
          <w:rFonts w:ascii="Verdana" w:hAnsi="Verdana" w:cs="Verdana"/>
          <w:color w:val="auto"/>
          <w:sz w:val="23"/>
          <w:szCs w:val="23"/>
        </w:rPr>
        <w:t xml:space="preserve">Here is an example of an annotation for a journal article from Cornell University Library’s </w:t>
      </w:r>
      <w:r>
        <w:rPr>
          <w:rFonts w:ascii="Verdana" w:hAnsi="Verdana" w:cs="Verdana"/>
          <w:i/>
          <w:iCs/>
          <w:color w:val="auto"/>
          <w:sz w:val="23"/>
          <w:szCs w:val="23"/>
        </w:rPr>
        <w:t>Annotated Bibliography How To</w:t>
      </w:r>
      <w:r>
        <w:rPr>
          <w:rFonts w:ascii="Verdana" w:hAnsi="Verdana" w:cs="Verdana"/>
          <w:color w:val="auto"/>
          <w:sz w:val="23"/>
          <w:szCs w:val="23"/>
        </w:rPr>
        <w:t xml:space="preserve"> web page </w:t>
      </w:r>
    </w:p>
    <w:p w:rsidR="00C40A12" w:rsidRDefault="00C40A12">
      <w:pPr>
        <w:pStyle w:val="CM7"/>
        <w:framePr w:w="6706" w:wrap="auto" w:vAnchor="page" w:hAnchor="page" w:x="1801" w:y="4323"/>
        <w:rPr>
          <w:rFonts w:cs="Century Gothic"/>
          <w:sz w:val="23"/>
          <w:szCs w:val="23"/>
        </w:rPr>
      </w:pPr>
      <w:hyperlink r:id="rId6" w:history="1">
        <w:r>
          <w:rPr>
            <w:rFonts w:ascii="Verdana" w:hAnsi="Verdana" w:cs="Verdana"/>
            <w:color w:val="31639A"/>
            <w:sz w:val="18"/>
            <w:szCs w:val="18"/>
            <w:u w:val="single"/>
          </w:rPr>
          <w:t xml:space="preserve">http://www.library.cornell.edu/t/help/res_strategy/citing/annotated.html </w:t>
        </w:r>
      </w:hyperlink>
    </w:p>
    <w:p w:rsidR="00C40A12" w:rsidRDefault="00C40A12">
      <w:pPr>
        <w:pStyle w:val="CM7"/>
        <w:framePr w:w="9355" w:wrap="auto" w:vAnchor="page" w:hAnchor="page" w:x="1801" w:y="4821"/>
        <w:rPr>
          <w:rFonts w:ascii="Verdana" w:hAnsi="Verdana" w:cs="Verdana"/>
          <w:sz w:val="20"/>
          <w:szCs w:val="20"/>
        </w:rPr>
      </w:pPr>
      <w:proofErr w:type="spellStart"/>
      <w:proofErr w:type="gramStart"/>
      <w:r>
        <w:rPr>
          <w:rFonts w:ascii="Verdana" w:hAnsi="Verdana" w:cs="Verdana"/>
          <w:sz w:val="20"/>
          <w:szCs w:val="20"/>
        </w:rPr>
        <w:t>Goldschneider</w:t>
      </w:r>
      <w:proofErr w:type="spellEnd"/>
      <w:r>
        <w:rPr>
          <w:rFonts w:ascii="Verdana" w:hAnsi="Verdana" w:cs="Verdana"/>
          <w:sz w:val="20"/>
          <w:szCs w:val="20"/>
        </w:rPr>
        <w:t xml:space="preserve">, F. K., Waite, L. J., &amp; </w:t>
      </w:r>
      <w:proofErr w:type="spellStart"/>
      <w:r>
        <w:rPr>
          <w:rFonts w:ascii="Verdana" w:hAnsi="Verdana" w:cs="Verdana"/>
          <w:sz w:val="20"/>
          <w:szCs w:val="20"/>
        </w:rPr>
        <w:t>Witsberger</w:t>
      </w:r>
      <w:proofErr w:type="spellEnd"/>
      <w:r>
        <w:rPr>
          <w:rFonts w:ascii="Verdana" w:hAnsi="Verdana" w:cs="Verdana"/>
          <w:sz w:val="20"/>
          <w:szCs w:val="20"/>
        </w:rPr>
        <w:t>, C. (1986).</w:t>
      </w:r>
      <w:proofErr w:type="gramEnd"/>
      <w:r>
        <w:rPr>
          <w:rFonts w:ascii="Verdana" w:hAnsi="Verdana" w:cs="Verdana"/>
          <w:sz w:val="20"/>
          <w:szCs w:val="20"/>
        </w:rPr>
        <w:t xml:space="preserve"> Nonfamily living and the  </w:t>
      </w:r>
    </w:p>
    <w:p w:rsidR="00C40A12" w:rsidRDefault="00C40A12">
      <w:pPr>
        <w:pStyle w:val="CM7"/>
        <w:framePr w:w="8261" w:wrap="auto" w:vAnchor="page" w:hAnchor="page" w:x="2012" w:y="5344"/>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erosion</w:t>
      </w:r>
      <w:proofErr w:type="gramEnd"/>
      <w:r>
        <w:rPr>
          <w:rFonts w:ascii="Verdana" w:hAnsi="Verdana" w:cs="Verdana"/>
          <w:sz w:val="20"/>
          <w:szCs w:val="20"/>
        </w:rPr>
        <w:t xml:space="preserve"> of traditional family orientations among young adults. </w:t>
      </w:r>
      <w:r>
        <w:rPr>
          <w:rFonts w:ascii="Verdana" w:hAnsi="Verdana" w:cs="Verdana"/>
          <w:i/>
          <w:iCs/>
          <w:sz w:val="20"/>
          <w:szCs w:val="20"/>
        </w:rPr>
        <w:t xml:space="preserve">American </w:t>
      </w:r>
    </w:p>
    <w:p w:rsidR="00C40A12" w:rsidRDefault="00C40A12">
      <w:pPr>
        <w:pStyle w:val="CM6"/>
        <w:framePr w:w="4616" w:wrap="auto" w:vAnchor="page" w:hAnchor="page" w:x="2223" w:y="5867"/>
        <w:rPr>
          <w:rFonts w:ascii="Verdana" w:hAnsi="Verdana" w:cs="Verdana"/>
          <w:sz w:val="20"/>
          <w:szCs w:val="20"/>
        </w:rPr>
      </w:pPr>
      <w:r>
        <w:rPr>
          <w:rFonts w:ascii="Verdana" w:hAnsi="Verdana" w:cs="Verdana"/>
          <w:i/>
          <w:iCs/>
          <w:sz w:val="20"/>
          <w:szCs w:val="20"/>
        </w:rPr>
        <w:t>Sociological Review</w:t>
      </w:r>
      <w:r>
        <w:rPr>
          <w:rFonts w:ascii="Verdana" w:hAnsi="Verdana" w:cs="Verdana"/>
          <w:sz w:val="20"/>
          <w:szCs w:val="20"/>
        </w:rPr>
        <w:t xml:space="preserve">, </w:t>
      </w:r>
      <w:r>
        <w:rPr>
          <w:rFonts w:ascii="Verdana" w:hAnsi="Verdana" w:cs="Verdana"/>
          <w:i/>
          <w:iCs/>
          <w:sz w:val="20"/>
          <w:szCs w:val="20"/>
        </w:rPr>
        <w:t>51</w:t>
      </w:r>
      <w:r>
        <w:rPr>
          <w:rFonts w:ascii="Verdana" w:hAnsi="Verdana" w:cs="Verdana"/>
          <w:sz w:val="20"/>
          <w:szCs w:val="20"/>
        </w:rPr>
        <w:t xml:space="preserve"> (4), 541-554. </w:t>
      </w:r>
    </w:p>
    <w:p w:rsidR="00C40A12" w:rsidRDefault="00C40A12">
      <w:pPr>
        <w:pStyle w:val="Default"/>
        <w:framePr w:w="7905" w:wrap="auto" w:vAnchor="page" w:hAnchor="page" w:x="2521" w:y="6391"/>
        <w:spacing w:line="486" w:lineRule="atLeast"/>
      </w:pPr>
      <w:proofErr w:type="gramStart"/>
      <w:r>
        <w:rPr>
          <w:rFonts w:ascii="Verdana" w:hAnsi="Verdana" w:cs="Verdana"/>
          <w:color w:val="auto"/>
          <w:sz w:val="20"/>
          <w:szCs w:val="20"/>
        </w:rPr>
        <w:t>The authors, researchers at the Rand Corporation and Brown University, use data from the national Longitudinal Surveys of Young Women and Young Men to test their hypothesis that nonfamily living by young adults alters their attitudes, values, plans, and expectations, moving them away from their belief in traditional sex roles.</w:t>
      </w:r>
      <w:proofErr w:type="gramEnd"/>
      <w:r>
        <w:rPr>
          <w:rFonts w:ascii="Verdana" w:hAnsi="Verdana" w:cs="Verdana"/>
          <w:color w:val="auto"/>
          <w:sz w:val="20"/>
          <w:szCs w:val="20"/>
        </w:rPr>
        <w:t xml:space="preserve"> They find their hypothesis strongly supported in young females, while the effects were fewer in studies of young males. Increasing the time away from parents, before marrying, increased individualism, self-sufficiency, and changes in attitudes about families. In contrast, an earlier study by Williams, cited below, shows no significant gender differences in sex role attitudes as a result of nonfamily living. </w:t>
      </w:r>
    </w:p>
    <w:sectPr w:rsidR="00C40A12" w:rsidSect="00C40A12">
      <w:pgSz w:w="12240" w:h="16340"/>
      <w:pgMar w:top="1397" w:right="1555" w:bottom="1440" w:left="171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FC67629"/>
    <w:multiLevelType w:val="hybridMultilevel"/>
    <w:tmpl w:val="1FD2F866"/>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C40A12"/>
    <w:rsid w:val="00966834"/>
    <w:rsid w:val="00C40A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enu v:ext="edit" strokecolor="none"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entury Gothic" w:hAnsi="Century Gothic" w:cs="Century Gothic"/>
      <w:color w:val="000000"/>
      <w:sz w:val="24"/>
      <w:szCs w:val="24"/>
    </w:rPr>
  </w:style>
  <w:style w:type="paragraph" w:customStyle="1" w:styleId="CM1">
    <w:name w:val="CM1"/>
    <w:basedOn w:val="Default"/>
    <w:next w:val="Default"/>
    <w:uiPriority w:val="99"/>
    <w:pPr>
      <w:spacing w:line="293" w:lineRule="atLeast"/>
    </w:pPr>
    <w:rPr>
      <w:rFonts w:cstheme="minorBidi"/>
      <w:color w:val="auto"/>
    </w:rPr>
  </w:style>
  <w:style w:type="paragraph" w:customStyle="1" w:styleId="CM7">
    <w:name w:val="CM7"/>
    <w:basedOn w:val="Default"/>
    <w:next w:val="Default"/>
    <w:uiPriority w:val="99"/>
    <w:rPr>
      <w:rFonts w:cstheme="minorBidi"/>
      <w:color w:val="auto"/>
    </w:rPr>
  </w:style>
  <w:style w:type="paragraph" w:customStyle="1" w:styleId="CM8">
    <w:name w:val="CM8"/>
    <w:basedOn w:val="Default"/>
    <w:next w:val="Default"/>
    <w:uiPriority w:val="99"/>
    <w:rPr>
      <w:rFonts w:cstheme="minorBidi"/>
      <w:color w:val="auto"/>
    </w:rPr>
  </w:style>
  <w:style w:type="paragraph" w:customStyle="1" w:styleId="CM5">
    <w:name w:val="CM5"/>
    <w:basedOn w:val="Default"/>
    <w:next w:val="Default"/>
    <w:uiPriority w:val="99"/>
    <w:pPr>
      <w:spacing w:line="293" w:lineRule="atLeast"/>
    </w:pPr>
    <w:rPr>
      <w:rFonts w:cstheme="minorBidi"/>
      <w:color w:val="auto"/>
    </w:rPr>
  </w:style>
  <w:style w:type="paragraph" w:customStyle="1" w:styleId="CM6">
    <w:name w:val="CM6"/>
    <w:basedOn w:val="Default"/>
    <w:next w:val="Default"/>
    <w:uiPriority w:val="99"/>
    <w:rPr>
      <w:rFonts w:cstheme="minorBidi"/>
      <w:color w:val="auto"/>
    </w:rPr>
  </w:style>
  <w:style w:type="paragraph" w:styleId="BalloonText">
    <w:name w:val="Balloon Text"/>
    <w:basedOn w:val="Normal"/>
    <w:link w:val="BalloonTextChar"/>
    <w:uiPriority w:val="99"/>
    <w:semiHidden/>
    <w:unhideWhenUsed/>
    <w:rsid w:val="00966834"/>
    <w:rPr>
      <w:rFonts w:ascii="Tahoma" w:hAnsi="Tahoma" w:cs="Tahoma"/>
      <w:sz w:val="16"/>
      <w:szCs w:val="16"/>
    </w:rPr>
  </w:style>
  <w:style w:type="character" w:customStyle="1" w:styleId="BalloonTextChar">
    <w:name w:val="Balloon Text Char"/>
    <w:basedOn w:val="DefaultParagraphFont"/>
    <w:link w:val="BalloonText"/>
    <w:uiPriority w:val="99"/>
    <w:semiHidden/>
    <w:rsid w:val="009668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ibrary.cornell.edu/t/help/res_strategy/citing/annotated.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D15D5-7BAF-4CCF-AFC0-75F209188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Microsoft Word - What is an Annotated Bibliography.doc</vt:lpstr>
    </vt:vector>
  </TitlesOfParts>
  <Company/>
  <LinksUpToDate>false</LinksUpToDate>
  <CharactersWithSpaces>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What is an Annotated Bibliography.doc</dc:title>
  <dc:subject/>
  <dc:creator>pabutler</dc:creator>
  <cp:keywords/>
  <dc:description/>
  <cp:lastModifiedBy>Administrator</cp:lastModifiedBy>
  <cp:revision>1</cp:revision>
  <dcterms:created xsi:type="dcterms:W3CDTF">2008-02-12T00:19:00Z</dcterms:created>
  <dcterms:modified xsi:type="dcterms:W3CDTF">2009-02-05T15:38:00Z</dcterms:modified>
</cp:coreProperties>
</file>