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9B" w:rsidRPr="00560A9B" w:rsidRDefault="00560A9B" w:rsidP="00560A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60A9B">
        <w:rPr>
          <w:rFonts w:ascii="Broadway" w:eastAsia="Times New Roman" w:hAnsi="Broadway" w:cs="Times New Roman"/>
          <w:b/>
          <w:bCs/>
          <w:color w:val="800000"/>
          <w:kern w:val="36"/>
          <w:sz w:val="48"/>
          <w:szCs w:val="48"/>
        </w:rPr>
        <w:t xml:space="preserve">Adding and Subtracting Fractions </w:t>
      </w:r>
    </w:p>
    <w:p w:rsidR="00560A9B" w:rsidRPr="00560A9B" w:rsidRDefault="00560A9B" w:rsidP="00560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A9B">
        <w:rPr>
          <w:rFonts w:ascii="Times New Roman" w:eastAsia="Times New Roman" w:hAnsi="Times New Roman" w:cs="Times New Roman"/>
          <w:sz w:val="24"/>
          <w:szCs w:val="24"/>
        </w:rPr>
        <w:t xml:space="preserve">TO ADD OR SUBTRACT FRACTIONS, WE MUST HAVE </w:t>
      </w:r>
      <w:r w:rsidRPr="00560A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COMMON DENOMINATORS </w:t>
      </w:r>
    </w:p>
    <w:p w:rsidR="00560A9B" w:rsidRPr="00560A9B" w:rsidRDefault="00560A9B" w:rsidP="00560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A9B">
        <w:rPr>
          <w:rFonts w:ascii="Times New Roman" w:eastAsia="Times New Roman" w:hAnsi="Times New Roman" w:cs="Times New Roman"/>
          <w:sz w:val="24"/>
          <w:szCs w:val="24"/>
        </w:rPr>
        <w:t xml:space="preserve">If denominators are the same: Add or subtract the numerators and use the same denominator. </w:t>
      </w:r>
    </w:p>
    <w:p w:rsidR="00560A9B" w:rsidRPr="00560A9B" w:rsidRDefault="00560A9B" w:rsidP="00560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A9B">
        <w:rPr>
          <w:rFonts w:ascii="Times New Roman" w:eastAsia="Times New Roman" w:hAnsi="Times New Roman" w:cs="Times New Roman"/>
          <w:sz w:val="24"/>
          <w:szCs w:val="24"/>
        </w:rPr>
        <w:t xml:space="preserve">Examples: </w:t>
      </w:r>
    </w:p>
    <w:p w:rsidR="00560A9B" w:rsidRPr="00560A9B" w:rsidRDefault="00560A9B" w:rsidP="00560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A9B">
        <w:rPr>
          <w:rFonts w:ascii="Times New Roman" w:eastAsia="Times New Roman" w:hAnsi="Times New Roman" w:cs="Times New Roman"/>
          <w:sz w:val="24"/>
          <w:szCs w:val="24"/>
        </w:rPr>
        <w:t xml:space="preserve"> What if the denominators are different? What is </w:t>
      </w:r>
      <w:r w:rsidRPr="00560A9B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.7pt;height:24.25pt"/>
        </w:pict>
      </w:r>
      <w:r w:rsidRPr="00560A9B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Pr="00560A9B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" style="width:9.7pt;height:24.25pt"/>
        </w:pict>
      </w:r>
      <w:r w:rsidRPr="00560A9B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560A9B" w:rsidRPr="00560A9B" w:rsidRDefault="00560A9B" w:rsidP="00560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A9B">
        <w:rPr>
          <w:rFonts w:ascii="Times New Roman" w:eastAsia="Times New Roman" w:hAnsi="Times New Roman" w:cs="Times New Roman"/>
          <w:sz w:val="24"/>
          <w:szCs w:val="24"/>
        </w:rPr>
        <w:t xml:space="preserve">What does </w:t>
      </w:r>
      <w:r w:rsidRPr="00560A9B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alt="" style="width:37.4pt;height:23.55pt"/>
        </w:pict>
      </w:r>
      <w:r w:rsidRPr="00560A9B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Pr="00560A9B">
        <w:rPr>
          <w:rFonts w:ascii="Times New Roman" w:eastAsia="Times New Roman" w:hAnsi="Times New Roman" w:cs="Times New Roman"/>
          <w:sz w:val="24"/>
          <w:szCs w:val="24"/>
        </w:rPr>
        <w:pict>
          <v:shape id="_x0000_i1028" type="#_x0000_t75" alt="" style="width:37.4pt;height:23.55pt"/>
        </w:pict>
      </w:r>
      <w:r w:rsidRPr="00560A9B">
        <w:rPr>
          <w:rFonts w:ascii="Times New Roman" w:eastAsia="Times New Roman" w:hAnsi="Times New Roman" w:cs="Times New Roman"/>
          <w:sz w:val="24"/>
          <w:szCs w:val="24"/>
        </w:rPr>
        <w:t xml:space="preserve">= ? </w:t>
      </w:r>
    </w:p>
    <w:p w:rsidR="00560A9B" w:rsidRPr="00560A9B" w:rsidRDefault="00560A9B" w:rsidP="00560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A9B">
        <w:rPr>
          <w:rFonts w:ascii="Times New Roman" w:eastAsia="Times New Roman" w:hAnsi="Times New Roman" w:cs="Times New Roman"/>
          <w:sz w:val="24"/>
          <w:szCs w:val="24"/>
        </w:rPr>
        <w:t xml:space="preserve">Since one rectangle is divided into halves and the other into thirds, we cannot add. </w:t>
      </w:r>
      <w:r w:rsidRPr="00560A9B">
        <w:rPr>
          <w:rFonts w:ascii="Times New Roman" w:eastAsia="Times New Roman" w:hAnsi="Times New Roman" w:cs="Times New Roman"/>
          <w:sz w:val="24"/>
          <w:szCs w:val="24"/>
        </w:rPr>
        <w:br/>
        <w:t xml:space="preserve">Both rectangles must be divided into the same number of sections: </w:t>
      </w:r>
    </w:p>
    <w:p w:rsidR="00560A9B" w:rsidRPr="00560A9B" w:rsidRDefault="00560A9B" w:rsidP="00560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A9B">
        <w:rPr>
          <w:rFonts w:ascii="Times New Roman" w:eastAsia="Times New Roman" w:hAnsi="Times New Roman" w:cs="Times New Roman"/>
          <w:sz w:val="24"/>
          <w:szCs w:val="24"/>
        </w:rPr>
        <w:t xml:space="preserve"> The number of sections we have now divided the boxes into represents the common denominator. We renamed each fraction to have a common denominator in order to add them. We look for the </w:t>
      </w:r>
      <w:r w:rsidRPr="00560A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least </w:t>
      </w:r>
      <w:r w:rsidRPr="00560A9B">
        <w:rPr>
          <w:rFonts w:ascii="Times New Roman" w:eastAsia="Times New Roman" w:hAnsi="Times New Roman" w:cs="Times New Roman"/>
          <w:sz w:val="24"/>
          <w:szCs w:val="24"/>
        </w:rPr>
        <w:t xml:space="preserve">common denominator (LCD) which is the same as the least common multiple (LCM). </w:t>
      </w:r>
    </w:p>
    <w:p w:rsidR="00560A9B" w:rsidRPr="00560A9B" w:rsidRDefault="00560A9B" w:rsidP="00560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A9B">
        <w:rPr>
          <w:rFonts w:ascii="Times New Roman" w:eastAsia="Times New Roman" w:hAnsi="Times New Roman" w:cs="Times New Roman"/>
          <w:sz w:val="24"/>
          <w:szCs w:val="24"/>
        </w:rPr>
        <w:t xml:space="preserve">The LCD can be found by: </w:t>
      </w:r>
    </w:p>
    <w:p w:rsidR="00560A9B" w:rsidRPr="00560A9B" w:rsidRDefault="00560A9B" w:rsidP="00560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A9B">
        <w:rPr>
          <w:rFonts w:ascii="Times New Roman" w:eastAsia="Times New Roman" w:hAnsi="Times New Roman" w:cs="Times New Roman"/>
          <w:sz w:val="24"/>
          <w:szCs w:val="24"/>
        </w:rPr>
        <w:t xml:space="preserve">• listing method </w:t>
      </w:r>
    </w:p>
    <w:p w:rsidR="00560A9B" w:rsidRPr="00560A9B" w:rsidRDefault="00560A9B" w:rsidP="00560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A9B">
        <w:rPr>
          <w:rFonts w:ascii="Times New Roman" w:eastAsia="Times New Roman" w:hAnsi="Times New Roman" w:cs="Times New Roman"/>
          <w:sz w:val="24"/>
          <w:szCs w:val="24"/>
        </w:rPr>
        <w:t xml:space="preserve">• prime factorization method </w:t>
      </w:r>
    </w:p>
    <w:p w:rsidR="00560A9B" w:rsidRPr="00560A9B" w:rsidRDefault="00560A9B" w:rsidP="00560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A9B">
        <w:rPr>
          <w:rFonts w:ascii="Times New Roman" w:eastAsia="Times New Roman" w:hAnsi="Times New Roman" w:cs="Times New Roman"/>
          <w:sz w:val="24"/>
          <w:szCs w:val="24"/>
        </w:rPr>
        <w:t xml:space="preserve">For details on above methods, see the page on least common denominators. </w:t>
      </w:r>
    </w:p>
    <w:p w:rsidR="00560A9B" w:rsidRPr="00560A9B" w:rsidRDefault="00560A9B" w:rsidP="00560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A9B">
        <w:rPr>
          <w:rFonts w:ascii="Times New Roman" w:eastAsia="Times New Roman" w:hAnsi="Times New Roman" w:cs="Times New Roman"/>
          <w:sz w:val="24"/>
          <w:szCs w:val="24"/>
        </w:rPr>
        <w:t xml:space="preserve">Example:The LCD of 2 and 4 is the least common multiple of 2 and 4. This means the smallest number that is divisible by 2 and 4 (note: we are not finding the factors of 2 and 4, we are finding a multiple of 2 and 4). </w:t>
      </w:r>
    </w:p>
    <w:p w:rsidR="00560A9B" w:rsidRPr="00560A9B" w:rsidRDefault="00560A9B" w:rsidP="00560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A9B">
        <w:rPr>
          <w:rFonts w:ascii="Times New Roman" w:eastAsia="Times New Roman" w:hAnsi="Times New Roman" w:cs="Times New Roman"/>
          <w:sz w:val="24"/>
          <w:szCs w:val="24"/>
        </w:rPr>
        <w:t xml:space="preserve">The LCD of 2 and 4 is 4. </w:t>
      </w:r>
    </w:p>
    <w:p w:rsidR="00560A9B" w:rsidRPr="00560A9B" w:rsidRDefault="00560A9B" w:rsidP="00560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A9B">
        <w:rPr>
          <w:rFonts w:ascii="Times New Roman" w:eastAsia="Times New Roman" w:hAnsi="Times New Roman" w:cs="Times New Roman"/>
          <w:sz w:val="24"/>
          <w:szCs w:val="24"/>
        </w:rPr>
        <w:t xml:space="preserve">Now we must rename ½ so that it has a denominator of 4. The new fraction must be equivalent to ½. Multiplying the numerator and denominator by the same number will result in an equivalent fraction. We multiply the numerator and denominator each by 2 because 2 x 2 = 4 </w:t>
      </w:r>
    </w:p>
    <w:p w:rsidR="00560A9B" w:rsidRPr="00560A9B" w:rsidRDefault="00560A9B" w:rsidP="00560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A9B">
        <w:rPr>
          <w:rFonts w:ascii="Times New Roman" w:eastAsia="Times New Roman" w:hAnsi="Times New Roman" w:cs="Times New Roman"/>
          <w:sz w:val="24"/>
          <w:szCs w:val="24"/>
        </w:rPr>
        <w:pict>
          <v:shape id="_x0000_i1029" type="#_x0000_t75" alt="" style="width:9.7pt;height:24.25pt"/>
        </w:pict>
      </w:r>
      <w:r w:rsidRPr="00560A9B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560A9B">
        <w:rPr>
          <w:rFonts w:ascii="Times New Roman" w:eastAsia="Times New Roman" w:hAnsi="Times New Roman" w:cs="Times New Roman"/>
          <w:sz w:val="24"/>
          <w:szCs w:val="24"/>
        </w:rPr>
        <w:pict>
          <v:shape id="_x0000_i1030" type="#_x0000_t75" alt="" style="width:9.7pt;height:24.25pt"/>
        </w:pict>
      </w:r>
      <w:r w:rsidRPr="00560A9B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560A9B">
        <w:rPr>
          <w:rFonts w:ascii="Times New Roman" w:eastAsia="Times New Roman" w:hAnsi="Times New Roman" w:cs="Times New Roman"/>
          <w:sz w:val="24"/>
          <w:szCs w:val="24"/>
        </w:rPr>
        <w:pict>
          <v:shape id="_x0000_i1031" type="#_x0000_t75" alt="" style="width:9.7pt;height:24.25pt"/>
        </w:pict>
      </w:r>
      <w:r w:rsidRPr="00560A9B">
        <w:rPr>
          <w:rFonts w:ascii="Times New Roman" w:eastAsia="Times New Roman" w:hAnsi="Times New Roman" w:cs="Times New Roman"/>
          <w:sz w:val="24"/>
          <w:szCs w:val="24"/>
        </w:rPr>
        <w:t xml:space="preserve">Multiplying by </w:t>
      </w:r>
      <w:r w:rsidRPr="00560A9B">
        <w:rPr>
          <w:rFonts w:ascii="Times New Roman" w:eastAsia="Times New Roman" w:hAnsi="Times New Roman" w:cs="Times New Roman"/>
          <w:sz w:val="24"/>
          <w:szCs w:val="24"/>
        </w:rPr>
        <w:pict>
          <v:shape id="_x0000_i1032" type="#_x0000_t75" alt="" style="width:9.7pt;height:24.25pt"/>
        </w:pict>
      </w:r>
      <w:r w:rsidRPr="00560A9B">
        <w:rPr>
          <w:rFonts w:ascii="Times New Roman" w:eastAsia="Times New Roman" w:hAnsi="Times New Roman" w:cs="Times New Roman"/>
          <w:sz w:val="24"/>
          <w:szCs w:val="24"/>
        </w:rPr>
        <w:t xml:space="preserve">is the same as multiplying by 1. Thus </w:t>
      </w:r>
      <w:r w:rsidRPr="00560A9B">
        <w:rPr>
          <w:rFonts w:ascii="Times New Roman" w:eastAsia="Times New Roman" w:hAnsi="Times New Roman" w:cs="Times New Roman"/>
          <w:sz w:val="24"/>
          <w:szCs w:val="24"/>
        </w:rPr>
        <w:pict>
          <v:shape id="_x0000_i1033" type="#_x0000_t75" alt="" style="width:9.7pt;height:24.25pt"/>
        </w:pict>
      </w:r>
      <w:r w:rsidRPr="00560A9B">
        <w:rPr>
          <w:rFonts w:ascii="Times New Roman" w:eastAsia="Times New Roman" w:hAnsi="Times New Roman" w:cs="Times New Roman"/>
          <w:sz w:val="24"/>
          <w:szCs w:val="24"/>
        </w:rPr>
        <w:t xml:space="preserve">has the same value as </w:t>
      </w:r>
      <w:r w:rsidRPr="00560A9B">
        <w:rPr>
          <w:rFonts w:ascii="Times New Roman" w:eastAsia="Times New Roman" w:hAnsi="Times New Roman" w:cs="Times New Roman"/>
          <w:sz w:val="24"/>
          <w:szCs w:val="24"/>
        </w:rPr>
        <w:pict>
          <v:shape id="_x0000_i1034" type="#_x0000_t75" alt="" style="width:9.7pt;height:24.25pt"/>
        </w:pict>
      </w:r>
      <w:r w:rsidRPr="00560A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60A9B" w:rsidRPr="00560A9B" w:rsidRDefault="00560A9B" w:rsidP="00560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A9B">
        <w:rPr>
          <w:rFonts w:ascii="Times New Roman" w:eastAsia="Times New Roman" w:hAnsi="Times New Roman" w:cs="Times New Roman"/>
          <w:sz w:val="24"/>
          <w:szCs w:val="24"/>
        </w:rPr>
        <w:t xml:space="preserve">It is not necessary to rename ¼ since it already has a denominator of 4. </w:t>
      </w:r>
    </w:p>
    <w:p w:rsidR="00560A9B" w:rsidRPr="00560A9B" w:rsidRDefault="00560A9B" w:rsidP="00560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A9B">
        <w:rPr>
          <w:rFonts w:ascii="Times New Roman" w:eastAsia="Times New Roman" w:hAnsi="Times New Roman" w:cs="Times New Roman"/>
          <w:sz w:val="24"/>
          <w:szCs w:val="24"/>
        </w:rPr>
        <w:t xml:space="preserve">Add the numerators. Do not add the denominators. Reduce answer to lowest terms, if possible. </w:t>
      </w:r>
    </w:p>
    <w:sectPr w:rsidR="00560A9B" w:rsidRPr="00560A9B" w:rsidSect="00CC5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7DE" w:rsidRDefault="003557DE" w:rsidP="00560A9B">
      <w:pPr>
        <w:spacing w:after="0" w:line="240" w:lineRule="auto"/>
      </w:pPr>
      <w:r>
        <w:separator/>
      </w:r>
    </w:p>
  </w:endnote>
  <w:endnote w:type="continuationSeparator" w:id="1">
    <w:p w:rsidR="003557DE" w:rsidRDefault="003557DE" w:rsidP="0056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7DE" w:rsidRDefault="003557DE" w:rsidP="00560A9B">
      <w:pPr>
        <w:spacing w:after="0" w:line="240" w:lineRule="auto"/>
      </w:pPr>
      <w:r>
        <w:separator/>
      </w:r>
    </w:p>
  </w:footnote>
  <w:footnote w:type="continuationSeparator" w:id="1">
    <w:p w:rsidR="003557DE" w:rsidRDefault="003557DE" w:rsidP="00560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A9B"/>
    <w:rsid w:val="003557DE"/>
    <w:rsid w:val="00560A9B"/>
    <w:rsid w:val="00CC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57F"/>
  </w:style>
  <w:style w:type="paragraph" w:styleId="Heading1">
    <w:name w:val="heading 1"/>
    <w:basedOn w:val="Normal"/>
    <w:link w:val="Heading1Char"/>
    <w:uiPriority w:val="9"/>
    <w:qFormat/>
    <w:rsid w:val="00560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A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yle1">
    <w:name w:val="style1"/>
    <w:basedOn w:val="Normal"/>
    <w:rsid w:val="00560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0A9B"/>
    <w:rPr>
      <w:b/>
      <w:bCs/>
    </w:rPr>
  </w:style>
  <w:style w:type="character" w:customStyle="1" w:styleId="style3">
    <w:name w:val="style3"/>
    <w:basedOn w:val="DefaultParagraphFont"/>
    <w:rsid w:val="00560A9B"/>
  </w:style>
  <w:style w:type="paragraph" w:styleId="Header">
    <w:name w:val="header"/>
    <w:basedOn w:val="Normal"/>
    <w:link w:val="HeaderChar"/>
    <w:uiPriority w:val="99"/>
    <w:semiHidden/>
    <w:unhideWhenUsed/>
    <w:rsid w:val="00560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A9B"/>
  </w:style>
  <w:style w:type="paragraph" w:styleId="Footer">
    <w:name w:val="footer"/>
    <w:basedOn w:val="Normal"/>
    <w:link w:val="FooterChar"/>
    <w:uiPriority w:val="99"/>
    <w:semiHidden/>
    <w:unhideWhenUsed/>
    <w:rsid w:val="00560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0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2874</Characters>
  <Application>Microsoft Office Word</Application>
  <DocSecurity>0</DocSecurity>
  <Lines>23</Lines>
  <Paragraphs>6</Paragraphs>
  <ScaleCrop>false</ScaleCrop>
  <Company>NHMCCD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2009-02-04T21:27:00Z</dcterms:created>
  <dcterms:modified xsi:type="dcterms:W3CDTF">2009-02-04T21:30:00Z</dcterms:modified>
</cp:coreProperties>
</file>