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F8" w:rsidRPr="003064F8" w:rsidRDefault="00907565" w:rsidP="00112A04">
      <w:pPr>
        <w:pStyle w:val="Heading1"/>
        <w:spacing w:before="0" w:after="0"/>
        <w:jc w:val="right"/>
        <w:rPr>
          <w:kern w:val="28"/>
          <w:sz w:val="72"/>
          <w:szCs w:val="72"/>
        </w:rPr>
      </w:pPr>
      <w:bookmarkStart w:id="0" w:name="_GoBack"/>
      <w:bookmarkEnd w:id="0"/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914400" y="1695450"/>
            <wp:positionH relativeFrom="margin">
              <wp:align>left</wp:align>
            </wp:positionH>
            <wp:positionV relativeFrom="margin">
              <wp:align>top</wp:align>
            </wp:positionV>
            <wp:extent cx="1290320" cy="178117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anne Clery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617" cy="179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4F8" w:rsidRPr="003064F8">
        <w:rPr>
          <w:kern w:val="28"/>
          <w:sz w:val="72"/>
          <w:szCs w:val="72"/>
        </w:rPr>
        <w:t>The Jeanne Clery Act:</w:t>
      </w:r>
    </w:p>
    <w:p w:rsidR="00F21E81" w:rsidRDefault="003064F8" w:rsidP="00112A04">
      <w:pPr>
        <w:pStyle w:val="Heading1"/>
        <w:spacing w:before="0" w:after="0"/>
        <w:jc w:val="right"/>
      </w:pPr>
      <w:r w:rsidRPr="003064F8">
        <w:t>Working Together to Create Safer Campuses</w:t>
      </w:r>
    </w:p>
    <w:p w:rsidR="003064F8" w:rsidRPr="003064F8" w:rsidRDefault="0046188D" w:rsidP="003064F8">
      <w:pPr>
        <w:pStyle w:val="Subtitle"/>
        <w:shd w:val="clear" w:color="auto" w:fill="002060"/>
        <w:rPr>
          <w:b/>
        </w:rPr>
      </w:pPr>
      <w:r>
        <w:rPr>
          <w:b/>
        </w:rPr>
        <w:t>H</w:t>
      </w:r>
      <w:r w:rsidR="00CD2C0A">
        <w:rPr>
          <w:b/>
        </w:rPr>
        <w:t>ISTORY OF THE JEANNE CLERY ACT</w:t>
      </w:r>
    </w:p>
    <w:p w:rsidR="003064F8" w:rsidRPr="003064F8" w:rsidRDefault="003064F8" w:rsidP="003064F8">
      <w:pPr>
        <w:spacing w:line="240" w:lineRule="auto"/>
        <w:rPr>
          <w:sz w:val="22"/>
          <w:szCs w:val="22"/>
        </w:rPr>
      </w:pPr>
      <w:r w:rsidRPr="003064F8">
        <w:rPr>
          <w:sz w:val="22"/>
          <w:szCs w:val="22"/>
        </w:rPr>
        <w:t xml:space="preserve">In April 1986, Jeanne Clery’s life ended tragically when another student raped and murdered her in her residence hall room. Jeanne’s parents, Connie and Howard, committed themselves to </w:t>
      </w:r>
      <w:r w:rsidR="00907565">
        <w:rPr>
          <w:sz w:val="22"/>
          <w:szCs w:val="22"/>
        </w:rPr>
        <w:t xml:space="preserve">leading a national awareness of campus crime creating </w:t>
      </w:r>
      <w:r w:rsidRPr="003064F8">
        <w:rPr>
          <w:sz w:val="22"/>
          <w:szCs w:val="22"/>
        </w:rPr>
        <w:t>change.</w:t>
      </w:r>
    </w:p>
    <w:p w:rsidR="003064F8" w:rsidRPr="003064F8" w:rsidRDefault="003064F8" w:rsidP="00B55CFA">
      <w:pPr>
        <w:spacing w:after="0" w:line="240" w:lineRule="auto"/>
        <w:rPr>
          <w:sz w:val="22"/>
          <w:szCs w:val="22"/>
        </w:rPr>
      </w:pPr>
      <w:r w:rsidRPr="003064F8">
        <w:rPr>
          <w:sz w:val="22"/>
          <w:szCs w:val="22"/>
        </w:rPr>
        <w:t>In 1990, Congress approved the Crime Awareness and Campus Security Act. Later renamed in Jeanne’s memory, the Jeanne Clery Act</w:t>
      </w:r>
      <w:r w:rsidR="00B55CFA">
        <w:rPr>
          <w:sz w:val="22"/>
          <w:szCs w:val="22"/>
        </w:rPr>
        <w:t>. It</w:t>
      </w:r>
      <w:r w:rsidRPr="003064F8">
        <w:rPr>
          <w:sz w:val="22"/>
          <w:szCs w:val="22"/>
        </w:rPr>
        <w:t xml:space="preserve"> took effect in 1991. It requires that colleges and universities:</w:t>
      </w:r>
    </w:p>
    <w:p w:rsidR="003064F8" w:rsidRPr="003064F8" w:rsidRDefault="003064F8" w:rsidP="00462D21">
      <w:pPr>
        <w:pStyle w:val="ListParagraph"/>
        <w:numPr>
          <w:ilvl w:val="0"/>
          <w:numId w:val="4"/>
        </w:numPr>
        <w:spacing w:line="240" w:lineRule="auto"/>
        <w:ind w:left="270" w:hanging="270"/>
        <w:rPr>
          <w:sz w:val="22"/>
          <w:szCs w:val="22"/>
        </w:rPr>
      </w:pPr>
      <w:r w:rsidRPr="003064F8">
        <w:rPr>
          <w:sz w:val="22"/>
          <w:szCs w:val="22"/>
        </w:rPr>
        <w:t>keep a public crime log</w:t>
      </w:r>
    </w:p>
    <w:p w:rsidR="003064F8" w:rsidRPr="003064F8" w:rsidRDefault="003064F8" w:rsidP="00462D21">
      <w:pPr>
        <w:pStyle w:val="ListParagraph"/>
        <w:numPr>
          <w:ilvl w:val="0"/>
          <w:numId w:val="4"/>
        </w:numPr>
        <w:spacing w:line="240" w:lineRule="auto"/>
        <w:ind w:left="270" w:hanging="270"/>
        <w:rPr>
          <w:sz w:val="22"/>
          <w:szCs w:val="22"/>
        </w:rPr>
      </w:pPr>
      <w:r w:rsidRPr="003064F8">
        <w:rPr>
          <w:sz w:val="22"/>
          <w:szCs w:val="22"/>
        </w:rPr>
        <w:t>publish an annual security report that includes crime statistics and security policies</w:t>
      </w:r>
    </w:p>
    <w:p w:rsidR="003064F8" w:rsidRPr="003064F8" w:rsidRDefault="003064F8" w:rsidP="00462D21">
      <w:pPr>
        <w:pStyle w:val="ListParagraph"/>
        <w:numPr>
          <w:ilvl w:val="0"/>
          <w:numId w:val="3"/>
        </w:numPr>
        <w:spacing w:line="240" w:lineRule="auto"/>
        <w:ind w:left="270" w:hanging="270"/>
        <w:rPr>
          <w:sz w:val="22"/>
          <w:szCs w:val="22"/>
        </w:rPr>
      </w:pPr>
      <w:r w:rsidRPr="003064F8">
        <w:rPr>
          <w:sz w:val="22"/>
          <w:szCs w:val="22"/>
        </w:rPr>
        <w:t>provide timely warnings to students and campus employees about a crime posing an immediate or ongoing threat to students and campus employees</w:t>
      </w:r>
    </w:p>
    <w:p w:rsidR="003064F8" w:rsidRPr="003064F8" w:rsidRDefault="003064F8" w:rsidP="00462D21">
      <w:pPr>
        <w:pStyle w:val="ListParagraph"/>
        <w:numPr>
          <w:ilvl w:val="0"/>
          <w:numId w:val="3"/>
        </w:numPr>
        <w:spacing w:line="240" w:lineRule="auto"/>
        <w:ind w:left="270" w:hanging="270"/>
        <w:rPr>
          <w:sz w:val="22"/>
          <w:szCs w:val="22"/>
        </w:rPr>
      </w:pPr>
      <w:r w:rsidRPr="003064F8">
        <w:rPr>
          <w:sz w:val="22"/>
          <w:szCs w:val="22"/>
        </w:rPr>
        <w:t>ensure certain basic rights for victims of sexual assault, dating violence, domestic violence, and stalking</w:t>
      </w:r>
    </w:p>
    <w:p w:rsidR="003064F8" w:rsidRDefault="003064F8" w:rsidP="003064F8">
      <w:pPr>
        <w:spacing w:line="240" w:lineRule="auto"/>
        <w:rPr>
          <w:sz w:val="22"/>
          <w:szCs w:val="22"/>
        </w:rPr>
      </w:pPr>
      <w:r w:rsidRPr="003064F8">
        <w:rPr>
          <w:sz w:val="22"/>
          <w:szCs w:val="22"/>
        </w:rPr>
        <w:t>The U.S. Department of Education enforces the Clery Act, and is responsible for collecting and disseminating crime statistics from colleges and universities each year.</w:t>
      </w:r>
    </w:p>
    <w:p w:rsidR="003064F8" w:rsidRPr="003064F8" w:rsidRDefault="003064F8" w:rsidP="003064F8">
      <w:pPr>
        <w:pStyle w:val="Subtitle"/>
        <w:shd w:val="clear" w:color="auto" w:fill="002060"/>
        <w:rPr>
          <w:b/>
        </w:rPr>
      </w:pPr>
      <w:r>
        <w:rPr>
          <w:b/>
        </w:rPr>
        <w:t>C</w:t>
      </w:r>
      <w:r w:rsidR="00CD2C0A">
        <w:rPr>
          <w:b/>
        </w:rPr>
        <w:t xml:space="preserve">LERY ACT </w:t>
      </w:r>
      <w:r>
        <w:rPr>
          <w:b/>
        </w:rPr>
        <w:t>101</w:t>
      </w:r>
    </w:p>
    <w:p w:rsidR="003064F8" w:rsidRPr="0046188D" w:rsidRDefault="003064F8" w:rsidP="0046188D">
      <w:pPr>
        <w:pBdr>
          <w:bottom w:val="single" w:sz="4" w:space="1" w:color="C00000"/>
        </w:pBdr>
        <w:spacing w:line="240" w:lineRule="auto"/>
        <w:rPr>
          <w:b/>
          <w:color w:val="C00000"/>
          <w:sz w:val="22"/>
          <w:szCs w:val="22"/>
        </w:rPr>
      </w:pPr>
      <w:r w:rsidRPr="0046188D">
        <w:rPr>
          <w:b/>
          <w:color w:val="C00000"/>
          <w:sz w:val="22"/>
          <w:szCs w:val="22"/>
        </w:rPr>
        <w:t>CLERY ACT CRIMES</w:t>
      </w:r>
    </w:p>
    <w:tbl>
      <w:tblPr>
        <w:tblStyle w:val="TableGrid"/>
        <w:tblW w:w="0" w:type="auto"/>
        <w:tblLook w:val="04A0"/>
      </w:tblPr>
      <w:tblGrid>
        <w:gridCol w:w="2834"/>
        <w:gridCol w:w="3376"/>
        <w:gridCol w:w="1255"/>
        <w:gridCol w:w="3325"/>
      </w:tblGrid>
      <w:tr w:rsidR="0099739B" w:rsidTr="00907565">
        <w:trPr>
          <w:trHeight w:val="593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39B" w:rsidRPr="00DA643C" w:rsidRDefault="0099739B" w:rsidP="003064F8">
            <w:pPr>
              <w:pStyle w:val="ListParagraph"/>
              <w:numPr>
                <w:ilvl w:val="0"/>
                <w:numId w:val="5"/>
              </w:numPr>
              <w:ind w:left="157" w:hanging="180"/>
              <w:rPr>
                <w:b/>
                <w:sz w:val="22"/>
                <w:szCs w:val="22"/>
              </w:rPr>
            </w:pPr>
            <w:r w:rsidRPr="00DA643C">
              <w:rPr>
                <w:b/>
                <w:sz w:val="22"/>
                <w:szCs w:val="22"/>
              </w:rPr>
              <w:t>Homicide</w:t>
            </w:r>
          </w:p>
          <w:p w:rsidR="0099739B" w:rsidRPr="00DA643C" w:rsidRDefault="0099739B" w:rsidP="003064F8">
            <w:pPr>
              <w:pStyle w:val="ListParagraph"/>
              <w:numPr>
                <w:ilvl w:val="0"/>
                <w:numId w:val="5"/>
              </w:numPr>
              <w:ind w:left="157" w:hanging="180"/>
              <w:rPr>
                <w:b/>
                <w:sz w:val="22"/>
                <w:szCs w:val="22"/>
              </w:rPr>
            </w:pPr>
            <w:r w:rsidRPr="00DA643C">
              <w:rPr>
                <w:b/>
                <w:sz w:val="22"/>
                <w:szCs w:val="22"/>
              </w:rPr>
              <w:t>Sex Offenses</w:t>
            </w:r>
          </w:p>
          <w:p w:rsidR="0099739B" w:rsidRPr="00DA643C" w:rsidRDefault="0099739B" w:rsidP="003064F8">
            <w:pPr>
              <w:pStyle w:val="ListParagraph"/>
              <w:numPr>
                <w:ilvl w:val="0"/>
                <w:numId w:val="5"/>
              </w:numPr>
              <w:ind w:left="157" w:hanging="180"/>
              <w:rPr>
                <w:b/>
                <w:sz w:val="22"/>
                <w:szCs w:val="22"/>
              </w:rPr>
            </w:pPr>
            <w:r w:rsidRPr="00DA643C">
              <w:rPr>
                <w:b/>
                <w:sz w:val="22"/>
                <w:szCs w:val="22"/>
              </w:rPr>
              <w:t>Robbery</w:t>
            </w:r>
          </w:p>
          <w:p w:rsidR="0099739B" w:rsidRPr="00DA643C" w:rsidRDefault="0099739B" w:rsidP="003064F8">
            <w:pPr>
              <w:pStyle w:val="ListParagraph"/>
              <w:numPr>
                <w:ilvl w:val="0"/>
                <w:numId w:val="5"/>
              </w:numPr>
              <w:ind w:left="157" w:hanging="180"/>
              <w:rPr>
                <w:b/>
                <w:sz w:val="22"/>
                <w:szCs w:val="22"/>
              </w:rPr>
            </w:pPr>
            <w:r w:rsidRPr="00DA643C">
              <w:rPr>
                <w:b/>
                <w:sz w:val="22"/>
                <w:szCs w:val="22"/>
              </w:rPr>
              <w:t>Aggravated Assault</w:t>
            </w:r>
          </w:p>
          <w:p w:rsidR="0099739B" w:rsidRPr="00DA643C" w:rsidRDefault="0099739B" w:rsidP="003064F8">
            <w:pPr>
              <w:pStyle w:val="ListParagraph"/>
              <w:numPr>
                <w:ilvl w:val="0"/>
                <w:numId w:val="5"/>
              </w:numPr>
              <w:ind w:left="157" w:hanging="180"/>
              <w:rPr>
                <w:b/>
                <w:sz w:val="22"/>
                <w:szCs w:val="22"/>
              </w:rPr>
            </w:pPr>
            <w:r w:rsidRPr="00DA643C">
              <w:rPr>
                <w:b/>
                <w:sz w:val="22"/>
                <w:szCs w:val="22"/>
              </w:rPr>
              <w:t>Burglary</w:t>
            </w:r>
          </w:p>
          <w:p w:rsidR="0099739B" w:rsidRPr="00DA643C" w:rsidRDefault="0099739B" w:rsidP="003064F8">
            <w:pPr>
              <w:pStyle w:val="ListParagraph"/>
              <w:numPr>
                <w:ilvl w:val="0"/>
                <w:numId w:val="5"/>
              </w:numPr>
              <w:ind w:left="157" w:hanging="180"/>
              <w:rPr>
                <w:b/>
                <w:sz w:val="22"/>
                <w:szCs w:val="22"/>
              </w:rPr>
            </w:pPr>
            <w:r w:rsidRPr="00DA643C">
              <w:rPr>
                <w:b/>
                <w:sz w:val="22"/>
                <w:szCs w:val="22"/>
              </w:rPr>
              <w:t>Motor Vehicle Theft</w:t>
            </w:r>
          </w:p>
          <w:p w:rsidR="0099739B" w:rsidRPr="0099739B" w:rsidRDefault="0099739B" w:rsidP="003064F8">
            <w:pPr>
              <w:pStyle w:val="ListParagraph"/>
              <w:numPr>
                <w:ilvl w:val="0"/>
                <w:numId w:val="5"/>
              </w:numPr>
              <w:ind w:left="157" w:hanging="180"/>
              <w:rPr>
                <w:sz w:val="22"/>
                <w:szCs w:val="22"/>
              </w:rPr>
            </w:pPr>
            <w:r w:rsidRPr="00DA643C">
              <w:rPr>
                <w:b/>
                <w:sz w:val="22"/>
                <w:szCs w:val="22"/>
              </w:rPr>
              <w:t>Arson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D5E3FF"/>
          </w:tcPr>
          <w:p w:rsidR="0099739B" w:rsidRPr="003064F8" w:rsidRDefault="0099739B" w:rsidP="00306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Arrests &amp; Referrals for Disciplinary Action for: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9739B" w:rsidRDefault="0099739B" w:rsidP="003064F8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D5E3FF"/>
          </w:tcPr>
          <w:p w:rsidR="00CD2C0A" w:rsidRDefault="00CD2C0A" w:rsidP="003064F8">
            <w:pPr>
              <w:rPr>
                <w:b/>
                <w:sz w:val="22"/>
                <w:szCs w:val="22"/>
              </w:rPr>
            </w:pPr>
          </w:p>
          <w:p w:rsidR="0099739B" w:rsidRPr="0099739B" w:rsidRDefault="0099739B" w:rsidP="00306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 Clery Additions:</w:t>
            </w:r>
          </w:p>
        </w:tc>
      </w:tr>
      <w:tr w:rsidR="0099739B" w:rsidTr="009A5B07">
        <w:trPr>
          <w:trHeight w:val="1250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39B" w:rsidRPr="003064F8" w:rsidRDefault="0099739B" w:rsidP="003064F8">
            <w:pPr>
              <w:pStyle w:val="ListParagraph"/>
              <w:numPr>
                <w:ilvl w:val="0"/>
                <w:numId w:val="5"/>
              </w:numPr>
              <w:ind w:left="157" w:hanging="180"/>
              <w:rPr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99739B" w:rsidRPr="0099739B" w:rsidRDefault="0099739B" w:rsidP="0099739B">
            <w:pPr>
              <w:pStyle w:val="ListParagraph"/>
              <w:ind w:left="161"/>
              <w:rPr>
                <w:b/>
                <w:sz w:val="22"/>
                <w:szCs w:val="22"/>
              </w:rPr>
            </w:pPr>
          </w:p>
          <w:p w:rsidR="0099739B" w:rsidRPr="003064F8" w:rsidRDefault="0099739B" w:rsidP="003064F8">
            <w:pPr>
              <w:pStyle w:val="ListParagraph"/>
              <w:numPr>
                <w:ilvl w:val="0"/>
                <w:numId w:val="6"/>
              </w:numPr>
              <w:ind w:left="161" w:hanging="18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Drug Law Violations</w:t>
            </w:r>
          </w:p>
          <w:p w:rsidR="0099739B" w:rsidRPr="0099739B" w:rsidRDefault="0099739B" w:rsidP="003064F8">
            <w:pPr>
              <w:pStyle w:val="ListParagraph"/>
              <w:numPr>
                <w:ilvl w:val="0"/>
                <w:numId w:val="6"/>
              </w:numPr>
              <w:ind w:left="161" w:hanging="18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Liquor Law Violations</w:t>
            </w:r>
          </w:p>
          <w:p w:rsidR="0099739B" w:rsidRPr="0099739B" w:rsidRDefault="0099739B" w:rsidP="003064F8">
            <w:pPr>
              <w:pStyle w:val="ListParagraph"/>
              <w:numPr>
                <w:ilvl w:val="0"/>
                <w:numId w:val="6"/>
              </w:numPr>
              <w:ind w:left="161" w:hanging="180"/>
              <w:rPr>
                <w:b/>
                <w:sz w:val="22"/>
                <w:szCs w:val="22"/>
              </w:rPr>
            </w:pPr>
            <w:r w:rsidRPr="0099739B">
              <w:rPr>
                <w:sz w:val="22"/>
                <w:szCs w:val="22"/>
              </w:rPr>
              <w:t>Weapons Law Violations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9739B" w:rsidRDefault="0099739B" w:rsidP="003064F8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9739B" w:rsidRPr="0099739B" w:rsidRDefault="0099739B" w:rsidP="0099739B">
            <w:pPr>
              <w:pStyle w:val="ListParagraph"/>
              <w:ind w:left="161"/>
              <w:rPr>
                <w:b/>
                <w:sz w:val="22"/>
                <w:szCs w:val="22"/>
              </w:rPr>
            </w:pPr>
          </w:p>
          <w:p w:rsidR="0099739B" w:rsidRPr="0099739B" w:rsidRDefault="0099739B" w:rsidP="0099739B">
            <w:pPr>
              <w:pStyle w:val="ListParagraph"/>
              <w:numPr>
                <w:ilvl w:val="0"/>
                <w:numId w:val="6"/>
              </w:numPr>
              <w:ind w:left="161" w:hanging="18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Domestic Violence</w:t>
            </w:r>
          </w:p>
          <w:p w:rsidR="0099739B" w:rsidRPr="0099739B" w:rsidRDefault="0099739B" w:rsidP="0099739B">
            <w:pPr>
              <w:pStyle w:val="ListParagraph"/>
              <w:numPr>
                <w:ilvl w:val="0"/>
                <w:numId w:val="6"/>
              </w:numPr>
              <w:ind w:left="161" w:hanging="18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Dating Violence</w:t>
            </w:r>
          </w:p>
          <w:p w:rsidR="0099739B" w:rsidRPr="0099739B" w:rsidRDefault="0099739B" w:rsidP="0099739B">
            <w:pPr>
              <w:pStyle w:val="ListParagraph"/>
              <w:numPr>
                <w:ilvl w:val="0"/>
                <w:numId w:val="6"/>
              </w:numPr>
              <w:ind w:left="161" w:hanging="18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Stalking</w:t>
            </w:r>
          </w:p>
        </w:tc>
      </w:tr>
      <w:tr w:rsidR="0099739B" w:rsidRPr="003064F8" w:rsidTr="0099739B"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39B" w:rsidRPr="00907565" w:rsidRDefault="0099739B" w:rsidP="00907565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sz w:val="22"/>
                <w:szCs w:val="22"/>
              </w:rPr>
            </w:pPr>
            <w:r w:rsidRPr="00907565">
              <w:rPr>
                <w:b/>
                <w:sz w:val="22"/>
                <w:szCs w:val="22"/>
              </w:rPr>
              <w:t>H</w:t>
            </w:r>
            <w:r w:rsidR="00907565" w:rsidRPr="00907565">
              <w:rPr>
                <w:b/>
                <w:sz w:val="22"/>
                <w:szCs w:val="22"/>
              </w:rPr>
              <w:t>ate Crimes</w:t>
            </w:r>
            <w:r w:rsidRPr="00907565">
              <w:rPr>
                <w:b/>
                <w:sz w:val="22"/>
                <w:szCs w:val="22"/>
              </w:rPr>
              <w:t xml:space="preserve">: </w:t>
            </w:r>
            <w:r w:rsidRPr="00907565">
              <w:rPr>
                <w:sz w:val="22"/>
                <w:szCs w:val="22"/>
              </w:rPr>
              <w:t>Any of the above offenses and incidents of Larceny-Theft, Simple Assault, Intimidation, or Destruction/Damage/Vandalism of Property.</w:t>
            </w:r>
          </w:p>
        </w:tc>
      </w:tr>
    </w:tbl>
    <w:p w:rsidR="003064F8" w:rsidRPr="00725EFA" w:rsidRDefault="003064F8" w:rsidP="00725EFA">
      <w:pPr>
        <w:spacing w:after="0" w:line="240" w:lineRule="auto"/>
        <w:rPr>
          <w:sz w:val="16"/>
          <w:szCs w:val="22"/>
        </w:rPr>
      </w:pPr>
    </w:p>
    <w:p w:rsidR="0099739B" w:rsidRPr="003064F8" w:rsidRDefault="00462D21" w:rsidP="0046188D">
      <w:pPr>
        <w:pBdr>
          <w:bottom w:val="single" w:sz="4" w:space="1" w:color="C00000"/>
        </w:pBdr>
        <w:spacing w:line="240" w:lineRule="auto"/>
        <w:rPr>
          <w:b/>
          <w:sz w:val="22"/>
          <w:szCs w:val="22"/>
        </w:rPr>
      </w:pPr>
      <w:r w:rsidRPr="0046188D">
        <w:rPr>
          <w:noProof/>
          <w:color w:val="C00000"/>
          <w:lang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290830</wp:posOffset>
            </wp:positionV>
            <wp:extent cx="683895" cy="561975"/>
            <wp:effectExtent l="0" t="0" r="1905" b="9525"/>
            <wp:wrapTight wrapText="bothSides">
              <wp:wrapPolygon edited="0">
                <wp:start x="0" y="0"/>
                <wp:lineTo x="0" y="21234"/>
                <wp:lineTo x="21058" y="21234"/>
                <wp:lineTo x="2105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 pin gre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39B" w:rsidRPr="0046188D">
        <w:rPr>
          <w:b/>
          <w:color w:val="C00000"/>
          <w:sz w:val="22"/>
          <w:szCs w:val="22"/>
        </w:rPr>
        <w:t>CLERY ACT GEOGRAPHY</w:t>
      </w:r>
    </w:p>
    <w:p w:rsidR="0099739B" w:rsidRDefault="0099739B" w:rsidP="0099739B">
      <w:pPr>
        <w:pStyle w:val="ListParagraph"/>
        <w:numPr>
          <w:ilvl w:val="0"/>
          <w:numId w:val="8"/>
        </w:numPr>
        <w:tabs>
          <w:tab w:val="left" w:pos="1620"/>
        </w:tabs>
        <w:spacing w:line="240" w:lineRule="auto"/>
        <w:ind w:left="1620" w:hanging="180"/>
        <w:rPr>
          <w:sz w:val="22"/>
          <w:szCs w:val="22"/>
        </w:rPr>
      </w:pPr>
      <w:r w:rsidRPr="0099739B">
        <w:rPr>
          <w:b/>
          <w:sz w:val="22"/>
          <w:szCs w:val="22"/>
        </w:rPr>
        <w:t xml:space="preserve">On-Campus </w:t>
      </w:r>
      <w:r w:rsidRPr="0099739B">
        <w:rPr>
          <w:sz w:val="22"/>
          <w:szCs w:val="22"/>
        </w:rPr>
        <w:t>(LSC owned and managed property)</w:t>
      </w:r>
    </w:p>
    <w:p w:rsidR="0099739B" w:rsidRDefault="0099739B" w:rsidP="0099739B">
      <w:pPr>
        <w:pStyle w:val="ListParagraph"/>
        <w:numPr>
          <w:ilvl w:val="0"/>
          <w:numId w:val="8"/>
        </w:numPr>
        <w:tabs>
          <w:tab w:val="left" w:pos="1620"/>
        </w:tabs>
        <w:spacing w:line="240" w:lineRule="auto"/>
        <w:ind w:left="1620" w:hanging="180"/>
        <w:rPr>
          <w:sz w:val="22"/>
          <w:szCs w:val="22"/>
        </w:rPr>
      </w:pPr>
      <w:r w:rsidRPr="0099739B">
        <w:rPr>
          <w:b/>
          <w:sz w:val="22"/>
          <w:szCs w:val="22"/>
        </w:rPr>
        <w:t xml:space="preserve">Public Property </w:t>
      </w:r>
      <w:r w:rsidRPr="0099739B">
        <w:rPr>
          <w:sz w:val="22"/>
          <w:szCs w:val="22"/>
        </w:rPr>
        <w:t xml:space="preserve">(Sidewalks, streets </w:t>
      </w:r>
      <w:r w:rsidR="00DA643C">
        <w:rPr>
          <w:sz w:val="22"/>
          <w:szCs w:val="22"/>
        </w:rPr>
        <w:t xml:space="preserve">and parks </w:t>
      </w:r>
      <w:r w:rsidRPr="0099739B">
        <w:rPr>
          <w:sz w:val="22"/>
          <w:szCs w:val="22"/>
        </w:rPr>
        <w:t>adjacent to a campus)</w:t>
      </w:r>
    </w:p>
    <w:p w:rsidR="009A5B07" w:rsidRPr="00462D21" w:rsidRDefault="0099739B" w:rsidP="00725EFA">
      <w:pPr>
        <w:pStyle w:val="ListParagraph"/>
        <w:numPr>
          <w:ilvl w:val="0"/>
          <w:numId w:val="8"/>
        </w:numPr>
        <w:tabs>
          <w:tab w:val="left" w:pos="1620"/>
        </w:tabs>
        <w:spacing w:after="0" w:line="240" w:lineRule="auto"/>
        <w:ind w:left="1620" w:hanging="180"/>
        <w:rPr>
          <w:sz w:val="22"/>
          <w:szCs w:val="22"/>
        </w:rPr>
      </w:pPr>
      <w:r w:rsidRPr="0099739B">
        <w:rPr>
          <w:b/>
          <w:sz w:val="22"/>
          <w:szCs w:val="22"/>
        </w:rPr>
        <w:t xml:space="preserve">Non-Campus </w:t>
      </w:r>
      <w:r w:rsidRPr="0099739B">
        <w:rPr>
          <w:sz w:val="22"/>
          <w:szCs w:val="22"/>
        </w:rPr>
        <w:t>(Off-campus but on LSC Affiliated Property, i.e., remote classrooms)</w:t>
      </w:r>
      <w:r w:rsidR="00DA643C">
        <w:rPr>
          <w:sz w:val="22"/>
          <w:szCs w:val="22"/>
        </w:rPr>
        <w:br/>
      </w:r>
    </w:p>
    <w:p w:rsidR="009A5B07" w:rsidRDefault="009A5B07" w:rsidP="009A5B07">
      <w:pPr>
        <w:pStyle w:val="Subtitle"/>
        <w:shd w:val="clear" w:color="auto" w:fill="002060"/>
        <w:rPr>
          <w:b/>
        </w:rPr>
      </w:pPr>
      <w:r>
        <w:rPr>
          <w:b/>
        </w:rPr>
        <w:t>M</w:t>
      </w:r>
      <w:r w:rsidR="00CD2C0A">
        <w:rPr>
          <w:b/>
        </w:rPr>
        <w:t>Y CAMPUS CLERY CONTACTS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0"/>
        <w:gridCol w:w="4230"/>
      </w:tblGrid>
      <w:tr w:rsidR="009A5B07" w:rsidRPr="009A5B07" w:rsidTr="00725EFA">
        <w:tc>
          <w:tcPr>
            <w:tcW w:w="6750" w:type="dxa"/>
          </w:tcPr>
          <w:p w:rsidR="009A5B07" w:rsidRPr="00462D21" w:rsidRDefault="004025F2" w:rsidP="00B93897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2"/>
              </w:rPr>
              <w:t>Deputy Title IX Coordinator</w:t>
            </w:r>
            <w:r w:rsidR="00361BDC">
              <w:rPr>
                <w:b/>
                <w:sz w:val="24"/>
                <w:szCs w:val="22"/>
              </w:rPr>
              <w:t xml:space="preserve"> </w:t>
            </w:r>
            <w:r w:rsidR="00361BDC" w:rsidRPr="00361BDC">
              <w:rPr>
                <w:sz w:val="24"/>
                <w:szCs w:val="22"/>
              </w:rPr>
              <w:t>(campus Human Resource Manager</w:t>
            </w:r>
            <w:r w:rsidR="00AD7A78">
              <w:rPr>
                <w:sz w:val="24"/>
                <w:szCs w:val="22"/>
              </w:rPr>
              <w:t>)</w:t>
            </w:r>
            <w:r w:rsidR="00E161C7">
              <w:rPr>
                <w:sz w:val="24"/>
                <w:szCs w:val="22"/>
              </w:rPr>
              <w:t xml:space="preserve"> or </w:t>
            </w:r>
            <w:r w:rsidR="00E161C7" w:rsidRPr="00AD7A78">
              <w:rPr>
                <w:b/>
                <w:sz w:val="24"/>
                <w:szCs w:val="22"/>
              </w:rPr>
              <w:t>Vice President Student Success</w:t>
            </w:r>
            <w:r w:rsidR="009A5B07" w:rsidRPr="00361BDC">
              <w:rPr>
                <w:sz w:val="24"/>
                <w:szCs w:val="22"/>
              </w:rPr>
              <w:t>:</w:t>
            </w:r>
            <w:r w:rsidR="00462D21">
              <w:rPr>
                <w:b/>
                <w:sz w:val="22"/>
                <w:szCs w:val="22"/>
              </w:rPr>
              <w:br/>
            </w:r>
          </w:p>
          <w:p w:rsidR="009A5B07" w:rsidRPr="00462D21" w:rsidRDefault="009A5B07" w:rsidP="00B93897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9A5B07" w:rsidRPr="00462D21" w:rsidRDefault="009A5B07" w:rsidP="00B93897">
            <w:pPr>
              <w:rPr>
                <w:sz w:val="20"/>
                <w:szCs w:val="20"/>
              </w:rPr>
            </w:pPr>
          </w:p>
          <w:p w:rsidR="00257714" w:rsidRDefault="00257714" w:rsidP="00B93897">
            <w:pPr>
              <w:rPr>
                <w:b/>
                <w:sz w:val="24"/>
                <w:szCs w:val="22"/>
              </w:rPr>
            </w:pPr>
          </w:p>
          <w:p w:rsidR="009A5B07" w:rsidRPr="00462D21" w:rsidRDefault="009A5B07" w:rsidP="00B93897">
            <w:pPr>
              <w:rPr>
                <w:b/>
                <w:sz w:val="20"/>
                <w:szCs w:val="20"/>
              </w:rPr>
            </w:pPr>
            <w:r w:rsidRPr="00DA643C">
              <w:rPr>
                <w:b/>
                <w:sz w:val="24"/>
                <w:szCs w:val="22"/>
              </w:rPr>
              <w:t>Phone / Email:</w:t>
            </w:r>
            <w:r w:rsidR="00462D21">
              <w:rPr>
                <w:b/>
                <w:sz w:val="22"/>
                <w:szCs w:val="22"/>
              </w:rPr>
              <w:br/>
            </w:r>
          </w:p>
          <w:p w:rsidR="009A5B07" w:rsidRPr="00462D21" w:rsidRDefault="009A5B07" w:rsidP="00B93897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9A5B07" w:rsidRPr="009A5B07" w:rsidRDefault="009A5B07" w:rsidP="00B93897"/>
        </w:tc>
        <w:tc>
          <w:tcPr>
            <w:tcW w:w="4230" w:type="dxa"/>
            <w:shd w:val="clear" w:color="auto" w:fill="D5E3FF"/>
          </w:tcPr>
          <w:p w:rsidR="009A5B07" w:rsidRDefault="00725EFA" w:rsidP="00257714">
            <w:pPr>
              <w:spacing w:line="276" w:lineRule="auto"/>
              <w:ind w:left="-1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Norman S</w:t>
            </w:r>
            <w:r w:rsidRPr="00725EFA">
              <w:rPr>
                <w:b/>
                <w:sz w:val="22"/>
                <w:szCs w:val="22"/>
              </w:rPr>
              <w:t xml:space="preserve">ievert, </w:t>
            </w:r>
            <w:r w:rsidR="009A5B07" w:rsidRPr="00257714">
              <w:rPr>
                <w:b/>
                <w:sz w:val="22"/>
                <w:szCs w:val="22"/>
              </w:rPr>
              <w:t>Title IX Coordinator</w:t>
            </w:r>
            <w:r w:rsidR="00B55CFA" w:rsidRPr="00257714">
              <w:rPr>
                <w:sz w:val="22"/>
                <w:szCs w:val="22"/>
              </w:rPr>
              <w:br/>
              <w:t>(</w:t>
            </w:r>
            <w:r w:rsidR="00604FB5">
              <w:rPr>
                <w:sz w:val="22"/>
                <w:szCs w:val="22"/>
              </w:rPr>
              <w:t>832) 813-6520</w:t>
            </w:r>
          </w:p>
          <w:p w:rsidR="00725EFA" w:rsidRPr="00725EFA" w:rsidRDefault="00E81A1A" w:rsidP="00257714">
            <w:pPr>
              <w:spacing w:line="276" w:lineRule="auto"/>
              <w:ind w:left="-18"/>
              <w:jc w:val="center"/>
              <w:rPr>
                <w:sz w:val="22"/>
                <w:szCs w:val="22"/>
              </w:rPr>
            </w:pPr>
            <w:hyperlink r:id="rId9" w:history="1">
              <w:r w:rsidR="00725EFA" w:rsidRPr="00725EFA">
                <w:rPr>
                  <w:rStyle w:val="Hyperlink"/>
                  <w:color w:val="auto"/>
                  <w:sz w:val="22"/>
                  <w:szCs w:val="22"/>
                </w:rPr>
                <w:t>Norman.J.Sievert@lonestar.edu</w:t>
              </w:r>
            </w:hyperlink>
          </w:p>
          <w:p w:rsidR="00725EFA" w:rsidRPr="00725EFA" w:rsidRDefault="00725EFA" w:rsidP="00257714">
            <w:pPr>
              <w:spacing w:line="276" w:lineRule="auto"/>
              <w:ind w:left="-18"/>
              <w:jc w:val="center"/>
              <w:rPr>
                <w:sz w:val="20"/>
                <w:szCs w:val="22"/>
              </w:rPr>
            </w:pPr>
            <w:r w:rsidRPr="00725EFA">
              <w:rPr>
                <w:sz w:val="20"/>
                <w:szCs w:val="22"/>
              </w:rPr>
              <w:t>20515 Hwy 249, 13.800, Houston, TX 77070</w:t>
            </w:r>
          </w:p>
          <w:p w:rsidR="004025F2" w:rsidRPr="00257714" w:rsidRDefault="00E12F86" w:rsidP="004025F2">
            <w:pPr>
              <w:spacing w:line="276" w:lineRule="auto"/>
              <w:ind w:left="-1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LSC Campus Safety</w:t>
            </w:r>
            <w:r w:rsidR="004025F2" w:rsidRPr="00257714">
              <w:rPr>
                <w:sz w:val="22"/>
                <w:szCs w:val="22"/>
              </w:rPr>
              <w:br/>
            </w:r>
            <w:hyperlink r:id="rId10" w:history="1">
              <w:r w:rsidRPr="00E12F86">
                <w:rPr>
                  <w:rStyle w:val="Hyperlink"/>
                  <w:color w:val="auto"/>
                  <w:sz w:val="22"/>
                  <w:szCs w:val="22"/>
                </w:rPr>
                <w:t>www.lonestar.edu/campus-safety</w:t>
              </w:r>
            </w:hyperlink>
          </w:p>
          <w:p w:rsidR="00B55CFA" w:rsidRPr="00257714" w:rsidRDefault="009A5B07" w:rsidP="00257714">
            <w:pPr>
              <w:spacing w:line="276" w:lineRule="auto"/>
              <w:ind w:left="-18"/>
              <w:jc w:val="center"/>
              <w:rPr>
                <w:b/>
                <w:sz w:val="22"/>
                <w:szCs w:val="22"/>
              </w:rPr>
            </w:pPr>
            <w:r w:rsidRPr="00257714">
              <w:rPr>
                <w:b/>
                <w:sz w:val="22"/>
                <w:szCs w:val="22"/>
              </w:rPr>
              <w:t>LSC Police Department</w:t>
            </w:r>
            <w:r w:rsidR="00DA643C" w:rsidRPr="00257714">
              <w:rPr>
                <w:b/>
                <w:sz w:val="22"/>
                <w:szCs w:val="22"/>
              </w:rPr>
              <w:br/>
            </w:r>
            <w:r w:rsidR="00B55CFA" w:rsidRPr="00257714">
              <w:rPr>
                <w:sz w:val="22"/>
                <w:szCs w:val="22"/>
              </w:rPr>
              <w:t>(281) 290-5911 or x5911</w:t>
            </w:r>
          </w:p>
          <w:p w:rsidR="009A5B07" w:rsidRDefault="00B55CFA" w:rsidP="00257714">
            <w:pPr>
              <w:spacing w:line="276" w:lineRule="auto"/>
              <w:ind w:left="-18"/>
              <w:jc w:val="center"/>
              <w:rPr>
                <w:b/>
                <w:sz w:val="22"/>
                <w:szCs w:val="22"/>
              </w:rPr>
            </w:pPr>
            <w:r w:rsidRPr="00257714">
              <w:rPr>
                <w:b/>
                <w:sz w:val="22"/>
                <w:szCs w:val="22"/>
              </w:rPr>
              <w:t>Campus Security Authorities</w:t>
            </w:r>
          </w:p>
          <w:p w:rsidR="00725EFA" w:rsidRPr="00725EFA" w:rsidRDefault="00725EFA" w:rsidP="00257714">
            <w:pPr>
              <w:spacing w:line="276" w:lineRule="auto"/>
              <w:ind w:left="-18"/>
              <w:jc w:val="center"/>
              <w:rPr>
                <w:sz w:val="8"/>
              </w:rPr>
            </w:pPr>
          </w:p>
        </w:tc>
      </w:tr>
    </w:tbl>
    <w:p w:rsidR="00462D21" w:rsidRDefault="00462D21" w:rsidP="00462D21">
      <w:pPr>
        <w:pStyle w:val="Subtitle"/>
        <w:shd w:val="clear" w:color="auto" w:fill="002060"/>
        <w:rPr>
          <w:b/>
        </w:rPr>
      </w:pPr>
      <w:r>
        <w:rPr>
          <w:b/>
        </w:rPr>
        <w:lastRenderedPageBreak/>
        <w:t>CAMPUS SECURITY AUTHORITIES (CSAs)</w:t>
      </w:r>
    </w:p>
    <w:p w:rsidR="00462D21" w:rsidRPr="0046188D" w:rsidRDefault="00462D21" w:rsidP="0046188D">
      <w:pPr>
        <w:pBdr>
          <w:bottom w:val="single" w:sz="4" w:space="1" w:color="C00000"/>
        </w:pBdr>
        <w:spacing w:line="240" w:lineRule="auto"/>
        <w:rPr>
          <w:b/>
          <w:color w:val="C00000"/>
          <w:sz w:val="22"/>
          <w:szCs w:val="22"/>
        </w:rPr>
      </w:pPr>
      <w:r w:rsidRPr="0046188D">
        <w:rPr>
          <w:b/>
          <w:color w:val="C00000"/>
          <w:sz w:val="22"/>
          <w:szCs w:val="22"/>
        </w:rPr>
        <w:t>WHO ARE CSAs?</w:t>
      </w:r>
    </w:p>
    <w:p w:rsidR="009A5B07" w:rsidRDefault="00462D21" w:rsidP="00AF5D6C">
      <w:pPr>
        <w:pStyle w:val="ListParagraph"/>
        <w:numPr>
          <w:ilvl w:val="0"/>
          <w:numId w:val="9"/>
        </w:numPr>
        <w:tabs>
          <w:tab w:val="left" w:pos="1620"/>
        </w:tabs>
        <w:spacing w:line="240" w:lineRule="auto"/>
        <w:ind w:left="450" w:hanging="270"/>
        <w:rPr>
          <w:sz w:val="22"/>
          <w:szCs w:val="22"/>
        </w:rPr>
      </w:pPr>
      <w:r>
        <w:rPr>
          <w:sz w:val="22"/>
          <w:szCs w:val="22"/>
        </w:rPr>
        <w:t>Officials with significant responsibility for student and campus activities</w:t>
      </w:r>
    </w:p>
    <w:p w:rsidR="00462D21" w:rsidRDefault="00462D21" w:rsidP="00AF5D6C">
      <w:pPr>
        <w:pStyle w:val="ListParagraph"/>
        <w:numPr>
          <w:ilvl w:val="0"/>
          <w:numId w:val="9"/>
        </w:numPr>
        <w:tabs>
          <w:tab w:val="left" w:pos="1620"/>
        </w:tabs>
        <w:spacing w:line="240" w:lineRule="auto"/>
        <w:ind w:left="450" w:hanging="270"/>
        <w:rPr>
          <w:sz w:val="22"/>
          <w:szCs w:val="22"/>
        </w:rPr>
      </w:pPr>
      <w:r>
        <w:rPr>
          <w:sz w:val="22"/>
          <w:szCs w:val="22"/>
        </w:rPr>
        <w:t>LSC Police Department</w:t>
      </w:r>
    </w:p>
    <w:p w:rsidR="00462D21" w:rsidRDefault="00462D21" w:rsidP="00AF5D6C">
      <w:pPr>
        <w:pStyle w:val="ListParagraph"/>
        <w:numPr>
          <w:ilvl w:val="0"/>
          <w:numId w:val="9"/>
        </w:numPr>
        <w:tabs>
          <w:tab w:val="left" w:pos="1620"/>
        </w:tabs>
        <w:spacing w:line="240" w:lineRule="auto"/>
        <w:ind w:left="450" w:hanging="270"/>
        <w:rPr>
          <w:sz w:val="22"/>
          <w:szCs w:val="22"/>
        </w:rPr>
      </w:pPr>
      <w:r>
        <w:rPr>
          <w:sz w:val="22"/>
          <w:szCs w:val="22"/>
        </w:rPr>
        <w:t>Individuals or offices designated to receive crime reports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3"/>
        <w:gridCol w:w="3631"/>
        <w:gridCol w:w="3636"/>
      </w:tblGrid>
      <w:tr w:rsidR="0046188D" w:rsidTr="00B55CFA">
        <w:tc>
          <w:tcPr>
            <w:tcW w:w="10880" w:type="dxa"/>
            <w:gridSpan w:val="3"/>
          </w:tcPr>
          <w:p w:rsidR="0046188D" w:rsidRDefault="0046188D" w:rsidP="00462D21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B55CFA">
              <w:rPr>
                <w:b/>
                <w:color w:val="002060"/>
                <w:sz w:val="22"/>
                <w:szCs w:val="22"/>
              </w:rPr>
              <w:t>Examples of CSAs:</w:t>
            </w:r>
          </w:p>
        </w:tc>
      </w:tr>
      <w:tr w:rsidR="0046188D" w:rsidTr="00B55CFA">
        <w:tc>
          <w:tcPr>
            <w:tcW w:w="3613" w:type="dxa"/>
          </w:tcPr>
          <w:p w:rsidR="00462D21" w:rsidRDefault="00462D21" w:rsidP="00DA643C">
            <w:pPr>
              <w:pStyle w:val="ListParagraph"/>
              <w:numPr>
                <w:ilvl w:val="0"/>
                <w:numId w:val="10"/>
              </w:numPr>
              <w:tabs>
                <w:tab w:val="left" w:pos="1620"/>
              </w:tabs>
              <w:ind w:left="252" w:hanging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Faculty Advisors to Student Groups </w:t>
            </w:r>
            <w:r w:rsidR="0046188D">
              <w:rPr>
                <w:sz w:val="22"/>
                <w:szCs w:val="22"/>
              </w:rPr>
              <w:t>including Study Abroad</w:t>
            </w:r>
          </w:p>
          <w:p w:rsidR="00462D21" w:rsidRDefault="00462D21" w:rsidP="00DA643C">
            <w:pPr>
              <w:pStyle w:val="ListParagraph"/>
              <w:numPr>
                <w:ilvl w:val="0"/>
                <w:numId w:val="10"/>
              </w:numPr>
              <w:tabs>
                <w:tab w:val="left" w:pos="1620"/>
              </w:tabs>
              <w:ind w:left="252" w:hanging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Athletic Directors, Coaches, Band Leaders, etc.</w:t>
            </w:r>
          </w:p>
          <w:p w:rsidR="0046188D" w:rsidRPr="00462D21" w:rsidRDefault="0046188D" w:rsidP="00DA643C">
            <w:pPr>
              <w:pStyle w:val="ListParagraph"/>
              <w:numPr>
                <w:ilvl w:val="0"/>
                <w:numId w:val="10"/>
              </w:numPr>
              <w:tabs>
                <w:tab w:val="left" w:pos="1620"/>
              </w:tabs>
              <w:ind w:left="252" w:hanging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Deans/Directors</w:t>
            </w:r>
          </w:p>
        </w:tc>
        <w:tc>
          <w:tcPr>
            <w:tcW w:w="3631" w:type="dxa"/>
          </w:tcPr>
          <w:p w:rsidR="004644C2" w:rsidRDefault="0046188D" w:rsidP="00DA643C">
            <w:pPr>
              <w:pStyle w:val="ListParagraph"/>
              <w:numPr>
                <w:ilvl w:val="0"/>
                <w:numId w:val="10"/>
              </w:numPr>
              <w:tabs>
                <w:tab w:val="left" w:pos="1620"/>
              </w:tabs>
              <w:ind w:left="239" w:hanging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Vice Presidents / Associate Vice Chancellors </w:t>
            </w:r>
          </w:p>
          <w:p w:rsidR="00462D21" w:rsidRDefault="00462D21" w:rsidP="00DA643C">
            <w:pPr>
              <w:pStyle w:val="ListParagraph"/>
              <w:numPr>
                <w:ilvl w:val="0"/>
                <w:numId w:val="10"/>
              </w:numPr>
              <w:tabs>
                <w:tab w:val="left" w:pos="1620"/>
              </w:tabs>
              <w:ind w:left="239" w:hanging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Services Advisors</w:t>
            </w:r>
          </w:p>
          <w:p w:rsidR="00462D21" w:rsidRDefault="00462D21" w:rsidP="00DA643C">
            <w:pPr>
              <w:pStyle w:val="ListParagraph"/>
              <w:numPr>
                <w:ilvl w:val="0"/>
                <w:numId w:val="10"/>
              </w:numPr>
              <w:tabs>
                <w:tab w:val="left" w:pos="1620"/>
              </w:tabs>
              <w:ind w:left="239" w:hanging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Orientation Leaders for students and employees </w:t>
            </w:r>
          </w:p>
          <w:p w:rsidR="0046188D" w:rsidRPr="00462D21" w:rsidRDefault="0046188D" w:rsidP="00DA643C">
            <w:pPr>
              <w:pStyle w:val="ListParagraph"/>
              <w:numPr>
                <w:ilvl w:val="0"/>
                <w:numId w:val="10"/>
              </w:numPr>
              <w:tabs>
                <w:tab w:val="left" w:pos="1620"/>
              </w:tabs>
              <w:ind w:left="239" w:hanging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Parking Director/Manager</w:t>
            </w:r>
          </w:p>
        </w:tc>
        <w:tc>
          <w:tcPr>
            <w:tcW w:w="3636" w:type="dxa"/>
          </w:tcPr>
          <w:p w:rsidR="00462D21" w:rsidRDefault="00462D21" w:rsidP="00DA643C">
            <w:pPr>
              <w:pStyle w:val="ListParagraph"/>
              <w:numPr>
                <w:ilvl w:val="0"/>
                <w:numId w:val="10"/>
              </w:numPr>
              <w:tabs>
                <w:tab w:val="left" w:pos="1620"/>
              </w:tabs>
              <w:ind w:left="298" w:hanging="2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 providing safety escorts on campus</w:t>
            </w:r>
          </w:p>
          <w:p w:rsidR="00462D21" w:rsidRDefault="00462D21" w:rsidP="00DA643C">
            <w:pPr>
              <w:pStyle w:val="ListParagraph"/>
              <w:numPr>
                <w:ilvl w:val="0"/>
                <w:numId w:val="10"/>
              </w:numPr>
              <w:tabs>
                <w:tab w:val="left" w:pos="1620"/>
              </w:tabs>
              <w:ind w:left="298" w:hanging="2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 Resource Directors</w:t>
            </w:r>
            <w:r w:rsidR="004E57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1C7A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Managers</w:t>
            </w:r>
          </w:p>
          <w:p w:rsidR="0046188D" w:rsidRPr="00462D21" w:rsidRDefault="0046188D" w:rsidP="00DA643C">
            <w:pPr>
              <w:pStyle w:val="ListParagraph"/>
              <w:numPr>
                <w:ilvl w:val="0"/>
                <w:numId w:val="10"/>
              </w:numPr>
              <w:tabs>
                <w:tab w:val="left" w:pos="1620"/>
              </w:tabs>
              <w:ind w:left="298" w:hanging="2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 IX Coordinators and Deputies</w:t>
            </w:r>
          </w:p>
        </w:tc>
      </w:tr>
    </w:tbl>
    <w:p w:rsidR="00462D21" w:rsidRDefault="00462D21" w:rsidP="00462D21">
      <w:pPr>
        <w:tabs>
          <w:tab w:val="left" w:pos="1620"/>
        </w:tabs>
        <w:spacing w:line="240" w:lineRule="auto"/>
        <w:ind w:left="90"/>
        <w:rPr>
          <w:sz w:val="22"/>
          <w:szCs w:val="22"/>
        </w:rPr>
      </w:pPr>
    </w:p>
    <w:p w:rsidR="0046188D" w:rsidRPr="0046188D" w:rsidRDefault="0046188D" w:rsidP="0046188D">
      <w:pPr>
        <w:pBdr>
          <w:bottom w:val="single" w:sz="4" w:space="1" w:color="C00000"/>
        </w:pBdr>
        <w:spacing w:line="240" w:lineRule="auto"/>
        <w:rPr>
          <w:b/>
          <w:color w:val="C00000"/>
          <w:sz w:val="22"/>
          <w:szCs w:val="22"/>
        </w:rPr>
      </w:pPr>
      <w:r w:rsidRPr="0046188D">
        <w:rPr>
          <w:b/>
          <w:color w:val="C00000"/>
          <w:sz w:val="22"/>
          <w:szCs w:val="22"/>
        </w:rPr>
        <w:t>WHO ARE NOT CSAs?</w:t>
      </w:r>
    </w:p>
    <w:p w:rsidR="00D07989" w:rsidRDefault="0046188D" w:rsidP="00D07989">
      <w:pPr>
        <w:pStyle w:val="ListParagraph"/>
        <w:numPr>
          <w:ilvl w:val="0"/>
          <w:numId w:val="9"/>
        </w:numPr>
        <w:tabs>
          <w:tab w:val="left" w:pos="1620"/>
        </w:tabs>
        <w:spacing w:line="240" w:lineRule="auto"/>
        <w:ind w:left="450"/>
        <w:rPr>
          <w:sz w:val="22"/>
          <w:szCs w:val="22"/>
        </w:rPr>
      </w:pPr>
      <w:r w:rsidRPr="0046188D">
        <w:rPr>
          <w:sz w:val="22"/>
          <w:szCs w:val="22"/>
        </w:rPr>
        <w:t>Faculty who do not have responsibi</w:t>
      </w:r>
      <w:r>
        <w:rPr>
          <w:sz w:val="22"/>
          <w:szCs w:val="22"/>
        </w:rPr>
        <w:t>lities outside of the classroom</w:t>
      </w:r>
    </w:p>
    <w:p w:rsidR="0046188D" w:rsidRPr="00D07989" w:rsidRDefault="0046188D" w:rsidP="00D07989">
      <w:pPr>
        <w:pStyle w:val="ListParagraph"/>
        <w:numPr>
          <w:ilvl w:val="0"/>
          <w:numId w:val="9"/>
        </w:numPr>
        <w:tabs>
          <w:tab w:val="left" w:pos="1620"/>
        </w:tabs>
        <w:spacing w:after="0" w:line="240" w:lineRule="auto"/>
        <w:ind w:left="450"/>
        <w:rPr>
          <w:sz w:val="22"/>
          <w:szCs w:val="22"/>
        </w:rPr>
      </w:pPr>
      <w:r w:rsidRPr="00D07989">
        <w:rPr>
          <w:sz w:val="22"/>
          <w:szCs w:val="22"/>
        </w:rPr>
        <w:t>Pastoral or professional counselors acting in those specific roles.</w:t>
      </w:r>
      <w:r w:rsidRPr="00D07989">
        <w:rPr>
          <w:sz w:val="22"/>
          <w:szCs w:val="22"/>
        </w:rPr>
        <w:br/>
      </w:r>
    </w:p>
    <w:p w:rsidR="0046188D" w:rsidRPr="0046188D" w:rsidRDefault="0046188D" w:rsidP="0046188D">
      <w:pPr>
        <w:pBdr>
          <w:bottom w:val="single" w:sz="4" w:space="1" w:color="C00000"/>
        </w:pBdr>
        <w:spacing w:line="240" w:lineRule="auto"/>
        <w:rPr>
          <w:b/>
          <w:color w:val="C00000"/>
          <w:sz w:val="22"/>
          <w:szCs w:val="22"/>
        </w:rPr>
      </w:pPr>
      <w:r w:rsidRPr="0046188D">
        <w:rPr>
          <w:b/>
          <w:color w:val="C00000"/>
          <w:sz w:val="22"/>
          <w:szCs w:val="22"/>
        </w:rPr>
        <w:t>CSA RESPONSIBILITIES</w:t>
      </w:r>
    </w:p>
    <w:p w:rsidR="0046188D" w:rsidRPr="0046188D" w:rsidRDefault="0046188D" w:rsidP="00B55CFA">
      <w:pPr>
        <w:pStyle w:val="ListParagraph"/>
        <w:numPr>
          <w:ilvl w:val="0"/>
          <w:numId w:val="9"/>
        </w:numPr>
        <w:tabs>
          <w:tab w:val="left" w:pos="1620"/>
        </w:tabs>
        <w:spacing w:line="240" w:lineRule="auto"/>
        <w:ind w:left="450"/>
        <w:rPr>
          <w:sz w:val="22"/>
          <w:szCs w:val="22"/>
        </w:rPr>
      </w:pPr>
      <w:r w:rsidRPr="0046188D">
        <w:rPr>
          <w:sz w:val="22"/>
          <w:szCs w:val="22"/>
        </w:rPr>
        <w:t xml:space="preserve">If someone tells you about a crime or an incident that might be a crime, you must report it to </w:t>
      </w:r>
      <w:r w:rsidR="00112A04">
        <w:rPr>
          <w:sz w:val="22"/>
          <w:szCs w:val="22"/>
        </w:rPr>
        <w:t>LSC Police</w:t>
      </w:r>
      <w:r w:rsidRPr="0046188D">
        <w:rPr>
          <w:sz w:val="22"/>
          <w:szCs w:val="22"/>
        </w:rPr>
        <w:t xml:space="preserve"> or an official responsible for collecting Clery report information.</w:t>
      </w:r>
      <w:r w:rsidR="00413E96">
        <w:rPr>
          <w:sz w:val="22"/>
          <w:szCs w:val="22"/>
        </w:rPr>
        <w:t xml:space="preserve"> </w:t>
      </w:r>
      <w:r w:rsidR="00413E96">
        <w:rPr>
          <w:i/>
          <w:sz w:val="22"/>
          <w:szCs w:val="22"/>
        </w:rPr>
        <w:t>The Clery Act permits confidential, not anonymous, reports from CSAs.</w:t>
      </w:r>
    </w:p>
    <w:p w:rsidR="0046188D" w:rsidRPr="0046188D" w:rsidRDefault="0046188D" w:rsidP="00B55CFA">
      <w:pPr>
        <w:pStyle w:val="ListParagraph"/>
        <w:numPr>
          <w:ilvl w:val="0"/>
          <w:numId w:val="9"/>
        </w:numPr>
        <w:tabs>
          <w:tab w:val="left" w:pos="1620"/>
        </w:tabs>
        <w:spacing w:line="240" w:lineRule="auto"/>
        <w:ind w:left="450"/>
        <w:rPr>
          <w:sz w:val="22"/>
          <w:szCs w:val="22"/>
        </w:rPr>
      </w:pPr>
      <w:r w:rsidRPr="0046188D">
        <w:rPr>
          <w:sz w:val="22"/>
          <w:szCs w:val="22"/>
        </w:rPr>
        <w:t>Share the information as related by the person.</w:t>
      </w:r>
    </w:p>
    <w:p w:rsidR="0046188D" w:rsidRPr="0046188D" w:rsidRDefault="0046188D" w:rsidP="00B55CFA">
      <w:pPr>
        <w:pStyle w:val="ListParagraph"/>
        <w:numPr>
          <w:ilvl w:val="0"/>
          <w:numId w:val="9"/>
        </w:numPr>
        <w:tabs>
          <w:tab w:val="left" w:pos="1620"/>
        </w:tabs>
        <w:spacing w:line="240" w:lineRule="auto"/>
        <w:ind w:left="450"/>
        <w:rPr>
          <w:sz w:val="22"/>
          <w:szCs w:val="22"/>
        </w:rPr>
      </w:pPr>
      <w:r w:rsidRPr="0046188D">
        <w:rPr>
          <w:sz w:val="22"/>
          <w:szCs w:val="22"/>
        </w:rPr>
        <w:t>When in doubt, report.</w:t>
      </w:r>
    </w:p>
    <w:p w:rsidR="0046188D" w:rsidRPr="00F37D74" w:rsidRDefault="0046188D" w:rsidP="00B55CFA">
      <w:pPr>
        <w:pStyle w:val="ListParagraph"/>
        <w:numPr>
          <w:ilvl w:val="0"/>
          <w:numId w:val="9"/>
        </w:numPr>
        <w:tabs>
          <w:tab w:val="left" w:pos="1620"/>
        </w:tabs>
        <w:spacing w:line="240" w:lineRule="auto"/>
        <w:ind w:left="450"/>
        <w:rPr>
          <w:sz w:val="22"/>
          <w:szCs w:val="22"/>
        </w:rPr>
      </w:pPr>
      <w:r w:rsidRPr="00F37D74">
        <w:rPr>
          <w:sz w:val="22"/>
          <w:szCs w:val="22"/>
        </w:rPr>
        <w:t>Tell the person who disclosed the crime to you that you must share</w:t>
      </w:r>
      <w:r w:rsidR="00F37D74" w:rsidRPr="00F37D74">
        <w:rPr>
          <w:sz w:val="22"/>
          <w:szCs w:val="22"/>
        </w:rPr>
        <w:t xml:space="preserve"> </w:t>
      </w:r>
      <w:r w:rsidRPr="00F37D74">
        <w:rPr>
          <w:sz w:val="22"/>
          <w:szCs w:val="22"/>
        </w:rPr>
        <w:t>the information.</w:t>
      </w:r>
    </w:p>
    <w:p w:rsidR="0046188D" w:rsidRDefault="0046188D" w:rsidP="00B55CFA">
      <w:pPr>
        <w:pStyle w:val="ListParagraph"/>
        <w:numPr>
          <w:ilvl w:val="0"/>
          <w:numId w:val="9"/>
        </w:numPr>
        <w:tabs>
          <w:tab w:val="left" w:pos="1620"/>
        </w:tabs>
        <w:spacing w:line="240" w:lineRule="auto"/>
        <w:ind w:left="450"/>
        <w:rPr>
          <w:sz w:val="22"/>
          <w:szCs w:val="22"/>
        </w:rPr>
      </w:pPr>
      <w:r w:rsidRPr="00F37D74">
        <w:rPr>
          <w:sz w:val="22"/>
          <w:szCs w:val="22"/>
        </w:rPr>
        <w:t>Help connect the person to available options and resources within</w:t>
      </w:r>
      <w:r w:rsidR="00F37D74" w:rsidRPr="00F37D74">
        <w:rPr>
          <w:sz w:val="22"/>
          <w:szCs w:val="22"/>
        </w:rPr>
        <w:t xml:space="preserve"> Lone Star College.</w:t>
      </w:r>
    </w:p>
    <w:p w:rsidR="00F37D74" w:rsidRPr="00E44645" w:rsidRDefault="00F37D74" w:rsidP="00907565">
      <w:pPr>
        <w:shd w:val="clear" w:color="auto" w:fill="D5E3FF"/>
        <w:tabs>
          <w:tab w:val="left" w:pos="1620"/>
        </w:tabs>
        <w:spacing w:line="240" w:lineRule="auto"/>
        <w:jc w:val="center"/>
        <w:rPr>
          <w:b/>
          <w:i/>
          <w:sz w:val="22"/>
          <w:szCs w:val="22"/>
        </w:rPr>
      </w:pPr>
      <w:r w:rsidRPr="00E44645">
        <w:rPr>
          <w:b/>
          <w:i/>
          <w:sz w:val="22"/>
          <w:szCs w:val="22"/>
        </w:rPr>
        <w:t>“CSAs are not investigators</w:t>
      </w:r>
      <w:r w:rsidR="00257714" w:rsidRPr="00E44645">
        <w:rPr>
          <w:b/>
          <w:i/>
          <w:sz w:val="22"/>
          <w:szCs w:val="22"/>
        </w:rPr>
        <w:t xml:space="preserve"> </w:t>
      </w:r>
      <w:r w:rsidR="00413E96" w:rsidRPr="00E44645">
        <w:rPr>
          <w:b/>
          <w:i/>
          <w:sz w:val="22"/>
          <w:szCs w:val="22"/>
        </w:rPr>
        <w:t xml:space="preserve">or responsible for determining if </w:t>
      </w:r>
      <w:r w:rsidR="00D07989" w:rsidRPr="00E44645">
        <w:rPr>
          <w:b/>
          <w:i/>
          <w:sz w:val="22"/>
          <w:szCs w:val="22"/>
        </w:rPr>
        <w:t>a crime has taken</w:t>
      </w:r>
      <w:r w:rsidR="00413E96" w:rsidRPr="00E44645">
        <w:rPr>
          <w:b/>
          <w:i/>
          <w:sz w:val="22"/>
          <w:szCs w:val="22"/>
        </w:rPr>
        <w:t xml:space="preserve"> place</w:t>
      </w:r>
      <w:r w:rsidRPr="00E44645">
        <w:rPr>
          <w:b/>
          <w:i/>
          <w:sz w:val="22"/>
          <w:szCs w:val="22"/>
        </w:rPr>
        <w:t>. Your job is to collect the facts that are right in front of you and give them to the Title IX Coordinato</w:t>
      </w:r>
      <w:r w:rsidR="00257714" w:rsidRPr="00E44645">
        <w:rPr>
          <w:b/>
          <w:i/>
          <w:sz w:val="22"/>
          <w:szCs w:val="22"/>
        </w:rPr>
        <w:t>r</w:t>
      </w:r>
      <w:r w:rsidR="00E161C7">
        <w:rPr>
          <w:b/>
          <w:i/>
          <w:sz w:val="22"/>
          <w:szCs w:val="22"/>
        </w:rPr>
        <w:t>,</w:t>
      </w:r>
      <w:r w:rsidR="00CF2ACE">
        <w:rPr>
          <w:b/>
          <w:i/>
          <w:sz w:val="22"/>
          <w:szCs w:val="22"/>
        </w:rPr>
        <w:t xml:space="preserve"> </w:t>
      </w:r>
      <w:r w:rsidR="00330581">
        <w:rPr>
          <w:b/>
          <w:i/>
          <w:sz w:val="22"/>
          <w:szCs w:val="22"/>
        </w:rPr>
        <w:t xml:space="preserve">Vice President Student Success, </w:t>
      </w:r>
      <w:r w:rsidR="004644C2" w:rsidRPr="00E44645">
        <w:rPr>
          <w:b/>
          <w:i/>
          <w:sz w:val="22"/>
          <w:szCs w:val="22"/>
        </w:rPr>
        <w:t xml:space="preserve">or Law Enforcement </w:t>
      </w:r>
      <w:r w:rsidR="00413E96" w:rsidRPr="00E44645">
        <w:rPr>
          <w:b/>
          <w:i/>
          <w:sz w:val="22"/>
          <w:szCs w:val="22"/>
        </w:rPr>
        <w:t>and let them determine if it is a reportable crime.</w:t>
      </w:r>
      <w:r w:rsidRPr="00E44645">
        <w:rPr>
          <w:b/>
          <w:i/>
          <w:sz w:val="22"/>
          <w:szCs w:val="22"/>
        </w:rPr>
        <w:t>”</w:t>
      </w:r>
    </w:p>
    <w:p w:rsidR="00F37D74" w:rsidRPr="00DA643C" w:rsidRDefault="00F37D74" w:rsidP="00F37D74">
      <w:pPr>
        <w:tabs>
          <w:tab w:val="left" w:pos="1620"/>
        </w:tabs>
        <w:spacing w:line="240" w:lineRule="auto"/>
        <w:rPr>
          <w:sz w:val="2"/>
          <w:szCs w:val="22"/>
        </w:rPr>
      </w:pPr>
    </w:p>
    <w:p w:rsidR="00F37D74" w:rsidRPr="0046188D" w:rsidRDefault="00F37D74" w:rsidP="00413E96">
      <w:pPr>
        <w:pBdr>
          <w:bottom w:val="single" w:sz="4" w:space="1" w:color="C00000"/>
        </w:pBdr>
        <w:spacing w:after="0" w:line="240" w:lineRule="auto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WHAT HAPPENS AFTER A REPORT?</w:t>
      </w:r>
    </w:p>
    <w:tbl>
      <w:tblPr>
        <w:tblStyle w:val="TableGrid"/>
        <w:tblW w:w="11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0"/>
        <w:gridCol w:w="265"/>
        <w:gridCol w:w="3690"/>
        <w:gridCol w:w="270"/>
        <w:gridCol w:w="3325"/>
      </w:tblGrid>
      <w:tr w:rsidR="00B55CFA" w:rsidTr="006B5244">
        <w:tc>
          <w:tcPr>
            <w:tcW w:w="3600" w:type="dxa"/>
          </w:tcPr>
          <w:p w:rsidR="00F37D74" w:rsidRDefault="006B5244" w:rsidP="00F37D74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>
              <w:rPr>
                <w:rFonts w:ascii="Helvetica" w:hAnsi="Helvetica" w:cs="Arial"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>
                  <wp:extent cx="1023451" cy="561975"/>
                  <wp:effectExtent l="0" t="0" r="5715" b="0"/>
                  <wp:docPr id="6" name="Picture 6" descr="http://www.ucl.ac.uk/isd/images/help-sign-po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://www.ucl.ac.uk/isd/images/help-sign-po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111" cy="577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</w:tcPr>
          <w:p w:rsidR="00F37D74" w:rsidRDefault="00F37D74" w:rsidP="00F37D74">
            <w:pPr>
              <w:tabs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:rsidR="00F37D74" w:rsidRDefault="006B5244" w:rsidP="00F37D74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>
              <w:rPr>
                <w:rFonts w:ascii="Helvetica" w:hAnsi="Helvetica" w:cs="Arial"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>
                  <wp:extent cx="894935" cy="617506"/>
                  <wp:effectExtent l="0" t="0" r="635" b="0"/>
                  <wp:docPr id="7" name="Picture 7" descr="http://www.iconshock.com/img/professional-icons-vista-communicat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://www.iconshock.com/img/professional-icons-vista-communicati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17360" cy="6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F37D74" w:rsidRDefault="00F37D74" w:rsidP="00F37D74">
            <w:pPr>
              <w:tabs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</w:tcPr>
          <w:p w:rsidR="00F37D74" w:rsidRDefault="006B5244" w:rsidP="00B55CFA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>
              <w:rPr>
                <w:rFonts w:ascii="Helvetica" w:hAnsi="Helvetica" w:cs="Arial"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>
                  <wp:extent cx="757906" cy="504825"/>
                  <wp:effectExtent l="0" t="0" r="4445" b="0"/>
                  <wp:docPr id="8" name="Picture 8" descr="http://www.choosemontgomerymd.com/images/photos/iStock_Repor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://www.choosemontgomerymd.com/images/photos/iStock_Repor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542" cy="514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CFA" w:rsidTr="006B5244">
        <w:tc>
          <w:tcPr>
            <w:tcW w:w="3600" w:type="dxa"/>
            <w:shd w:val="clear" w:color="auto" w:fill="D5E3FF"/>
          </w:tcPr>
          <w:p w:rsidR="00F37D74" w:rsidRPr="00F37D74" w:rsidRDefault="006B5244" w:rsidP="00F37D74">
            <w:pPr>
              <w:tabs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Support &amp; Resources</w:t>
            </w:r>
          </w:p>
        </w:tc>
        <w:tc>
          <w:tcPr>
            <w:tcW w:w="265" w:type="dxa"/>
          </w:tcPr>
          <w:p w:rsidR="00F37D74" w:rsidRDefault="00F37D74" w:rsidP="00F37D74">
            <w:pPr>
              <w:tabs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D5E3FF"/>
          </w:tcPr>
          <w:p w:rsidR="00F37D74" w:rsidRPr="00F37D74" w:rsidRDefault="006B5244" w:rsidP="00F37D74">
            <w:pPr>
              <w:tabs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Ongoing Communications</w:t>
            </w:r>
          </w:p>
        </w:tc>
        <w:tc>
          <w:tcPr>
            <w:tcW w:w="270" w:type="dxa"/>
          </w:tcPr>
          <w:p w:rsidR="00F37D74" w:rsidRDefault="00F37D74" w:rsidP="00F37D74">
            <w:pPr>
              <w:tabs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D5E3FF"/>
          </w:tcPr>
          <w:p w:rsidR="00F37D74" w:rsidRPr="00F37D74" w:rsidRDefault="006B5244" w:rsidP="00F37D74">
            <w:pPr>
              <w:tabs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Crime Statistics</w:t>
            </w:r>
          </w:p>
        </w:tc>
      </w:tr>
      <w:tr w:rsidR="00B55CFA" w:rsidTr="006B5244">
        <w:tc>
          <w:tcPr>
            <w:tcW w:w="3600" w:type="dxa"/>
          </w:tcPr>
          <w:p w:rsidR="006B5244" w:rsidRDefault="006B5244" w:rsidP="006B5244">
            <w:pPr>
              <w:pStyle w:val="ListParagraph"/>
              <w:numPr>
                <w:ilvl w:val="0"/>
                <w:numId w:val="13"/>
              </w:numPr>
              <w:tabs>
                <w:tab w:val="left" w:pos="1620"/>
              </w:tabs>
              <w:ind w:left="162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Reporting Options</w:t>
            </w:r>
          </w:p>
          <w:p w:rsidR="00F37D74" w:rsidRPr="006B5244" w:rsidRDefault="006B5244" w:rsidP="006B5244">
            <w:pPr>
              <w:pStyle w:val="ListParagraph"/>
              <w:numPr>
                <w:ilvl w:val="0"/>
                <w:numId w:val="13"/>
              </w:numPr>
              <w:tabs>
                <w:tab w:val="left" w:pos="1620"/>
              </w:tabs>
              <w:ind w:left="162" w:hanging="180"/>
              <w:rPr>
                <w:sz w:val="22"/>
                <w:szCs w:val="22"/>
              </w:rPr>
            </w:pPr>
            <w:r w:rsidRPr="006B5244">
              <w:rPr>
                <w:sz w:val="22"/>
                <w:szCs w:val="22"/>
              </w:rPr>
              <w:t xml:space="preserve">On- &amp; Off-Campus Resources &amp; Services </w:t>
            </w:r>
            <w:r w:rsidRPr="004644C2">
              <w:rPr>
                <w:sz w:val="20"/>
                <w:szCs w:val="22"/>
              </w:rPr>
              <w:t>(including counseling &amp; wellness)</w:t>
            </w:r>
          </w:p>
        </w:tc>
        <w:tc>
          <w:tcPr>
            <w:tcW w:w="265" w:type="dxa"/>
          </w:tcPr>
          <w:p w:rsidR="00F37D74" w:rsidRDefault="00F37D74" w:rsidP="00F37D74">
            <w:pPr>
              <w:tabs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:rsidR="006B5244" w:rsidRDefault="006B5244" w:rsidP="006B5244">
            <w:pPr>
              <w:pStyle w:val="ListParagraph"/>
              <w:numPr>
                <w:ilvl w:val="0"/>
                <w:numId w:val="13"/>
              </w:numPr>
              <w:tabs>
                <w:tab w:val="left" w:pos="1620"/>
              </w:tabs>
              <w:ind w:left="252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Timely Warnings</w:t>
            </w:r>
          </w:p>
          <w:p w:rsidR="00F37D74" w:rsidRPr="006B5244" w:rsidRDefault="006B5244" w:rsidP="006B5244">
            <w:pPr>
              <w:pStyle w:val="ListParagraph"/>
              <w:numPr>
                <w:ilvl w:val="0"/>
                <w:numId w:val="13"/>
              </w:numPr>
              <w:tabs>
                <w:tab w:val="left" w:pos="1620"/>
              </w:tabs>
              <w:ind w:left="252" w:hanging="180"/>
              <w:rPr>
                <w:sz w:val="22"/>
                <w:szCs w:val="22"/>
              </w:rPr>
            </w:pPr>
            <w:r w:rsidRPr="006B5244">
              <w:rPr>
                <w:sz w:val="22"/>
                <w:szCs w:val="22"/>
              </w:rPr>
              <w:t>Emergency Notification</w:t>
            </w:r>
          </w:p>
        </w:tc>
        <w:tc>
          <w:tcPr>
            <w:tcW w:w="270" w:type="dxa"/>
          </w:tcPr>
          <w:p w:rsidR="00F37D74" w:rsidRDefault="00F37D74" w:rsidP="00F37D74">
            <w:pPr>
              <w:tabs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</w:tcPr>
          <w:p w:rsidR="00F37D74" w:rsidRDefault="006B5244" w:rsidP="00F37D74">
            <w:pPr>
              <w:pStyle w:val="ListParagraph"/>
              <w:numPr>
                <w:ilvl w:val="0"/>
                <w:numId w:val="13"/>
              </w:numPr>
              <w:tabs>
                <w:tab w:val="left" w:pos="1620"/>
              </w:tabs>
              <w:ind w:left="252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Security Report</w:t>
            </w:r>
          </w:p>
          <w:p w:rsidR="006B5244" w:rsidRPr="00F37D74" w:rsidRDefault="006B5244" w:rsidP="00F37D74">
            <w:pPr>
              <w:pStyle w:val="ListParagraph"/>
              <w:numPr>
                <w:ilvl w:val="0"/>
                <w:numId w:val="13"/>
              </w:numPr>
              <w:tabs>
                <w:tab w:val="left" w:pos="1620"/>
              </w:tabs>
              <w:ind w:left="252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Crime Log</w:t>
            </w:r>
          </w:p>
        </w:tc>
      </w:tr>
    </w:tbl>
    <w:p w:rsidR="00F37D74" w:rsidRPr="00AF5D6C" w:rsidRDefault="00F37D74" w:rsidP="004644C2">
      <w:pPr>
        <w:tabs>
          <w:tab w:val="left" w:pos="1620"/>
        </w:tabs>
        <w:spacing w:after="0" w:line="240" w:lineRule="auto"/>
        <w:rPr>
          <w:sz w:val="10"/>
          <w:szCs w:val="22"/>
        </w:rPr>
      </w:pPr>
    </w:p>
    <w:p w:rsidR="00B55CFA" w:rsidRDefault="00B55CFA" w:rsidP="00B55CFA">
      <w:pPr>
        <w:pStyle w:val="Subtitle"/>
        <w:shd w:val="clear" w:color="auto" w:fill="002060"/>
        <w:rPr>
          <w:b/>
        </w:rPr>
      </w:pPr>
      <w:r>
        <w:rPr>
          <w:b/>
        </w:rPr>
        <w:t>M</w:t>
      </w:r>
      <w:r w:rsidR="00CD2C0A">
        <w:rPr>
          <w:b/>
        </w:rPr>
        <w:t>Y CAMPUS CONTACTS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5"/>
        <w:gridCol w:w="3898"/>
        <w:gridCol w:w="3657"/>
      </w:tblGrid>
      <w:tr w:rsidR="00CA0B29" w:rsidTr="00907565">
        <w:tc>
          <w:tcPr>
            <w:tcW w:w="10970" w:type="dxa"/>
            <w:gridSpan w:val="3"/>
            <w:shd w:val="clear" w:color="auto" w:fill="D5E3FF"/>
          </w:tcPr>
          <w:p w:rsidR="00CA0B29" w:rsidRDefault="00CA0B29" w:rsidP="00D07989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CA0B29">
              <w:rPr>
                <w:b/>
                <w:sz w:val="22"/>
                <w:szCs w:val="22"/>
              </w:rPr>
              <w:t>C</w:t>
            </w:r>
            <w:r w:rsidR="00D07989">
              <w:rPr>
                <w:b/>
                <w:sz w:val="22"/>
                <w:szCs w:val="22"/>
              </w:rPr>
              <w:t>OUNSELING</w:t>
            </w:r>
            <w:r w:rsidRPr="00CA0B29">
              <w:rPr>
                <w:b/>
                <w:sz w:val="22"/>
                <w:szCs w:val="22"/>
              </w:rPr>
              <w:t xml:space="preserve"> &amp; O</w:t>
            </w:r>
            <w:r w:rsidR="00D07989">
              <w:rPr>
                <w:b/>
                <w:sz w:val="22"/>
                <w:szCs w:val="22"/>
              </w:rPr>
              <w:t>THER SERVICES</w:t>
            </w:r>
          </w:p>
        </w:tc>
      </w:tr>
      <w:tr w:rsidR="00CA0B29" w:rsidTr="00CA0B29">
        <w:tc>
          <w:tcPr>
            <w:tcW w:w="3415" w:type="dxa"/>
          </w:tcPr>
          <w:p w:rsidR="006B5244" w:rsidRPr="00CA0B29" w:rsidRDefault="006B5244" w:rsidP="006B5244">
            <w:pPr>
              <w:tabs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CA0B29">
              <w:rPr>
                <w:b/>
                <w:sz w:val="22"/>
                <w:szCs w:val="22"/>
              </w:rPr>
              <w:t>Lone Star College Resources</w:t>
            </w:r>
          </w:p>
          <w:p w:rsidR="00CA0B29" w:rsidRDefault="006B5244" w:rsidP="006B5244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www.Lonestar.edu/STOPP</w:t>
            </w:r>
            <w:r w:rsidRPr="00CA0B2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  <w:r w:rsidR="005F4CB9">
              <w:rPr>
                <w:b/>
                <w:sz w:val="22"/>
                <w:szCs w:val="22"/>
              </w:rPr>
              <w:t xml:space="preserve"> </w:t>
            </w:r>
            <w:r w:rsidR="001C2607">
              <w:rPr>
                <w:b/>
                <w:sz w:val="22"/>
                <w:szCs w:val="22"/>
              </w:rPr>
              <w:t xml:space="preserve"> </w:t>
            </w:r>
            <w:r w:rsidR="00CA0B29" w:rsidRPr="00CA0B29">
              <w:rPr>
                <w:b/>
                <w:sz w:val="22"/>
                <w:szCs w:val="22"/>
              </w:rPr>
              <w:t>LSC Police</w:t>
            </w:r>
            <w:r w:rsidR="00CA0B29">
              <w:rPr>
                <w:b/>
                <w:sz w:val="22"/>
                <w:szCs w:val="22"/>
              </w:rPr>
              <w:t xml:space="preserve"> </w:t>
            </w:r>
            <w:r w:rsidR="00CA0B29">
              <w:rPr>
                <w:b/>
                <w:sz w:val="22"/>
                <w:szCs w:val="22"/>
              </w:rPr>
              <w:br/>
            </w:r>
            <w:r w:rsidR="00CA0B29">
              <w:rPr>
                <w:sz w:val="22"/>
                <w:szCs w:val="22"/>
              </w:rPr>
              <w:t>281.290.5911 or x5911</w:t>
            </w:r>
          </w:p>
        </w:tc>
        <w:tc>
          <w:tcPr>
            <w:tcW w:w="3898" w:type="dxa"/>
          </w:tcPr>
          <w:p w:rsidR="00CA0B29" w:rsidRDefault="00CA0B29" w:rsidP="00413E96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CA0B29">
              <w:rPr>
                <w:b/>
                <w:sz w:val="22"/>
                <w:szCs w:val="22"/>
              </w:rPr>
              <w:t>Montgomery County Women’s Center</w:t>
            </w:r>
            <w:r>
              <w:rPr>
                <w:sz w:val="22"/>
                <w:szCs w:val="22"/>
              </w:rPr>
              <w:t xml:space="preserve"> </w:t>
            </w:r>
            <w:r w:rsidRPr="00CA0B29">
              <w:rPr>
                <w:sz w:val="18"/>
                <w:szCs w:val="22"/>
              </w:rPr>
              <w:t>(24 hours Crisis &amp; Shelter Hotline</w:t>
            </w:r>
            <w:r>
              <w:rPr>
                <w:sz w:val="18"/>
                <w:szCs w:val="22"/>
              </w:rPr>
              <w:t>)</w:t>
            </w:r>
          </w:p>
          <w:p w:rsidR="00CA0B29" w:rsidRDefault="00CA0B29" w:rsidP="00413E96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936.441.7273 / TDD 1.800.735.2989 www.mcwctx.org</w:t>
            </w:r>
          </w:p>
        </w:tc>
        <w:tc>
          <w:tcPr>
            <w:tcW w:w="3657" w:type="dxa"/>
          </w:tcPr>
          <w:p w:rsidR="00CA0B29" w:rsidRPr="00CA0B29" w:rsidRDefault="00CA0B29" w:rsidP="00413E96">
            <w:pPr>
              <w:tabs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CA0B29">
              <w:rPr>
                <w:b/>
                <w:sz w:val="22"/>
                <w:szCs w:val="22"/>
              </w:rPr>
              <w:t>Houston Area Women’s Center</w:t>
            </w:r>
          </w:p>
          <w:p w:rsidR="00CA0B29" w:rsidRDefault="00CA0B29" w:rsidP="00413E96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713.528.2121 / TDD 713.528.3625</w:t>
            </w:r>
          </w:p>
          <w:p w:rsidR="00CA0B29" w:rsidRDefault="00CA0B29" w:rsidP="00413E96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1.800.256.0551</w:t>
            </w:r>
          </w:p>
          <w:p w:rsidR="00CA0B29" w:rsidRDefault="00CA0B29" w:rsidP="00413E96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www.hawc.org</w:t>
            </w:r>
          </w:p>
        </w:tc>
      </w:tr>
    </w:tbl>
    <w:p w:rsidR="00413E96" w:rsidRDefault="00413E96" w:rsidP="00AF5D6C">
      <w:pPr>
        <w:tabs>
          <w:tab w:val="left" w:pos="1620"/>
        </w:tabs>
        <w:spacing w:line="240" w:lineRule="auto"/>
        <w:jc w:val="right"/>
        <w:rPr>
          <w:sz w:val="18"/>
          <w:szCs w:val="22"/>
        </w:rPr>
      </w:pPr>
    </w:p>
    <w:p w:rsidR="00AF5D6C" w:rsidRPr="00AF5D6C" w:rsidRDefault="00AF5D6C" w:rsidP="00AF5D6C">
      <w:pPr>
        <w:tabs>
          <w:tab w:val="left" w:pos="1620"/>
        </w:tabs>
        <w:spacing w:line="240" w:lineRule="auto"/>
        <w:jc w:val="right"/>
        <w:rPr>
          <w:sz w:val="18"/>
          <w:szCs w:val="22"/>
        </w:rPr>
      </w:pPr>
      <w:r>
        <w:rPr>
          <w:sz w:val="18"/>
          <w:szCs w:val="22"/>
        </w:rPr>
        <w:t>Resource</w:t>
      </w:r>
      <w:r w:rsidR="00413E96">
        <w:rPr>
          <w:sz w:val="18"/>
          <w:szCs w:val="22"/>
        </w:rPr>
        <w:t>s</w:t>
      </w:r>
      <w:r w:rsidRPr="00AF5D6C">
        <w:rPr>
          <w:sz w:val="18"/>
          <w:szCs w:val="22"/>
        </w:rPr>
        <w:t xml:space="preserve">: Clery Center (2015), </w:t>
      </w:r>
      <w:hyperlink r:id="rId14" w:history="1">
        <w:r w:rsidR="00907565" w:rsidRPr="00907565">
          <w:rPr>
            <w:rStyle w:val="Hyperlink"/>
            <w:color w:val="002060"/>
            <w:sz w:val="18"/>
            <w:szCs w:val="22"/>
          </w:rPr>
          <w:t>www.clerycenter.org</w:t>
        </w:r>
      </w:hyperlink>
      <w:r w:rsidR="00907565">
        <w:rPr>
          <w:sz w:val="18"/>
          <w:szCs w:val="22"/>
        </w:rPr>
        <w:t xml:space="preserve">.  For more information on CSAs visit </w:t>
      </w:r>
      <w:hyperlink r:id="rId15" w:history="1">
        <w:r w:rsidR="00413E96" w:rsidRPr="00413E96">
          <w:rPr>
            <w:rStyle w:val="Hyperlink"/>
            <w:b/>
            <w:color w:val="002060"/>
            <w:sz w:val="18"/>
            <w:szCs w:val="22"/>
          </w:rPr>
          <w:t>www.LoneStar.edu/STOPP</w:t>
        </w:r>
      </w:hyperlink>
      <w:r w:rsidR="00413E96" w:rsidRPr="00413E96">
        <w:rPr>
          <w:b/>
          <w:color w:val="002060"/>
          <w:sz w:val="18"/>
          <w:szCs w:val="22"/>
        </w:rPr>
        <w:t xml:space="preserve"> </w:t>
      </w:r>
    </w:p>
    <w:sectPr w:rsidR="00AF5D6C" w:rsidRPr="00AF5D6C" w:rsidSect="00413E96">
      <w:pgSz w:w="12240" w:h="15840"/>
      <w:pgMar w:top="450" w:right="540" w:bottom="360" w:left="720" w:header="720" w:footer="720" w:gutter="0"/>
      <w:cols w:space="720"/>
      <w:docGrid w:linePitch="23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B0D"/>
    <w:multiLevelType w:val="hybridMultilevel"/>
    <w:tmpl w:val="5F7CA91A"/>
    <w:lvl w:ilvl="0" w:tplc="C26099B4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97356"/>
    <w:multiLevelType w:val="hybridMultilevel"/>
    <w:tmpl w:val="23503BE8"/>
    <w:lvl w:ilvl="0" w:tplc="C26099B4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8078F"/>
    <w:multiLevelType w:val="hybridMultilevel"/>
    <w:tmpl w:val="50789426"/>
    <w:lvl w:ilvl="0" w:tplc="C26099B4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24196"/>
    <w:multiLevelType w:val="hybridMultilevel"/>
    <w:tmpl w:val="158CF11A"/>
    <w:lvl w:ilvl="0" w:tplc="C26099B4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F3E33"/>
    <w:multiLevelType w:val="hybridMultilevel"/>
    <w:tmpl w:val="B888C576"/>
    <w:lvl w:ilvl="0" w:tplc="C26099B4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50048"/>
    <w:multiLevelType w:val="hybridMultilevel"/>
    <w:tmpl w:val="DC22A0F0"/>
    <w:lvl w:ilvl="0" w:tplc="C26099B4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66790"/>
    <w:multiLevelType w:val="hybridMultilevel"/>
    <w:tmpl w:val="9F18DF10"/>
    <w:lvl w:ilvl="0" w:tplc="C26099B4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A53D9"/>
    <w:multiLevelType w:val="hybridMultilevel"/>
    <w:tmpl w:val="F4B6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835C1"/>
    <w:multiLevelType w:val="hybridMultilevel"/>
    <w:tmpl w:val="B2A03C7E"/>
    <w:lvl w:ilvl="0" w:tplc="C26099B4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85C07"/>
    <w:multiLevelType w:val="hybridMultilevel"/>
    <w:tmpl w:val="5CD0340C"/>
    <w:lvl w:ilvl="0" w:tplc="C26099B4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B7836"/>
    <w:multiLevelType w:val="hybridMultilevel"/>
    <w:tmpl w:val="F266B970"/>
    <w:lvl w:ilvl="0" w:tplc="C26099B4">
      <w:numFmt w:val="bullet"/>
      <w:lvlText w:val="•"/>
      <w:lvlJc w:val="left"/>
      <w:pPr>
        <w:ind w:left="81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useFELayout/>
  </w:compat>
  <w:rsids>
    <w:rsidRoot w:val="003064F8"/>
    <w:rsid w:val="00072B70"/>
    <w:rsid w:val="00112A04"/>
    <w:rsid w:val="00177650"/>
    <w:rsid w:val="001C2607"/>
    <w:rsid w:val="001C7A6F"/>
    <w:rsid w:val="00257714"/>
    <w:rsid w:val="002816EB"/>
    <w:rsid w:val="003064F8"/>
    <w:rsid w:val="00330581"/>
    <w:rsid w:val="00361BDC"/>
    <w:rsid w:val="004025F2"/>
    <w:rsid w:val="004035CA"/>
    <w:rsid w:val="00413E96"/>
    <w:rsid w:val="0046188D"/>
    <w:rsid w:val="00462D21"/>
    <w:rsid w:val="004644C2"/>
    <w:rsid w:val="004E575C"/>
    <w:rsid w:val="005F4CB9"/>
    <w:rsid w:val="00604FB5"/>
    <w:rsid w:val="006B5244"/>
    <w:rsid w:val="00725EFA"/>
    <w:rsid w:val="00907565"/>
    <w:rsid w:val="0099739B"/>
    <w:rsid w:val="009A5B07"/>
    <w:rsid w:val="009F053A"/>
    <w:rsid w:val="00AB3A2E"/>
    <w:rsid w:val="00AD7A78"/>
    <w:rsid w:val="00AE5AB5"/>
    <w:rsid w:val="00AF5D6C"/>
    <w:rsid w:val="00B55CFA"/>
    <w:rsid w:val="00C47999"/>
    <w:rsid w:val="00CA0B29"/>
    <w:rsid w:val="00CD2C0A"/>
    <w:rsid w:val="00CD4C3A"/>
    <w:rsid w:val="00CE7B9E"/>
    <w:rsid w:val="00CF2ACE"/>
    <w:rsid w:val="00D07989"/>
    <w:rsid w:val="00DA643C"/>
    <w:rsid w:val="00E12F86"/>
    <w:rsid w:val="00E161C7"/>
    <w:rsid w:val="00E44645"/>
    <w:rsid w:val="00E61578"/>
    <w:rsid w:val="00E81A1A"/>
    <w:rsid w:val="00F21E81"/>
    <w:rsid w:val="00F3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A1A"/>
  </w:style>
  <w:style w:type="paragraph" w:styleId="Heading1">
    <w:name w:val="heading 1"/>
    <w:basedOn w:val="Normal"/>
    <w:next w:val="Normal"/>
    <w:link w:val="Heading1Char"/>
    <w:uiPriority w:val="9"/>
    <w:qFormat/>
    <w:rsid w:val="00E81A1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A1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A1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A1A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A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A1A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A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A1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A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E81A1A"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1A1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sid w:val="00E81A1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81A1A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A1A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A1A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A1A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A1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A1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A1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A1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A1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81A1A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A1A"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A1A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81A1A"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sid w:val="00E81A1A"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A1A"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E81A1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81A1A"/>
  </w:style>
  <w:style w:type="paragraph" w:styleId="Quote">
    <w:name w:val="Quote"/>
    <w:basedOn w:val="Normal"/>
    <w:next w:val="Normal"/>
    <w:link w:val="QuoteChar"/>
    <w:uiPriority w:val="29"/>
    <w:qFormat/>
    <w:rsid w:val="00E81A1A"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E81A1A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E81A1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A1A"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A1A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81A1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81A1A"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E81A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81A1A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rsid w:val="00E81A1A"/>
    <w:pPr>
      <w:ind w:left="720"/>
      <w:contextualSpacing/>
    </w:pPr>
  </w:style>
  <w:style w:type="table" w:styleId="TableGrid">
    <w:name w:val="Table Grid"/>
    <w:basedOn w:val="TableNormal"/>
    <w:uiPriority w:val="39"/>
    <w:rsid w:val="00306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LoneStar.edu/STOPP" TargetMode="External"/><Relationship Id="rId10" Type="http://schemas.openxmlformats.org/officeDocument/2006/relationships/hyperlink" Target="http://www.lonestar.edu/campus-safety" TargetMode="External"/><Relationship Id="rId4" Type="http://schemas.openxmlformats.org/officeDocument/2006/relationships/styles" Target="styles.xml"/><Relationship Id="rId9" Type="http://schemas.openxmlformats.org/officeDocument/2006/relationships/hyperlink" Target="mailto:Norman.J.Sievert@lonestar.edu" TargetMode="External"/><Relationship Id="rId14" Type="http://schemas.openxmlformats.org/officeDocument/2006/relationships/hyperlink" Target="http://www.clerycenter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ATAM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A1AE5-E8F1-4641-ABDD-C11B7B17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Denise C</dc:creator>
  <cp:lastModifiedBy>HP</cp:lastModifiedBy>
  <cp:revision>2</cp:revision>
  <cp:lastPrinted>2015-06-30T18:32:00Z</cp:lastPrinted>
  <dcterms:created xsi:type="dcterms:W3CDTF">2020-08-10T19:12:00Z</dcterms:created>
  <dcterms:modified xsi:type="dcterms:W3CDTF">2020-08-10T19:12:00Z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